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DE0" w:rsidRPr="00EE3DE0" w:rsidRDefault="00EE3DE0" w:rsidP="00EE3DE0">
      <w:pPr>
        <w:pStyle w:val="Default"/>
        <w:spacing w:afterAutospacing="1"/>
        <w:jc w:val="center"/>
        <w:rPr>
          <w:rFonts w:eastAsiaTheme="minorHAnsi"/>
          <w:b/>
          <w:color w:val="00000A"/>
          <w:sz w:val="28"/>
          <w:szCs w:val="28"/>
        </w:rPr>
      </w:pPr>
      <w:r w:rsidRPr="00EE3DE0">
        <w:rPr>
          <w:rFonts w:eastAsiaTheme="minorHAnsi"/>
          <w:b/>
          <w:color w:val="00000A"/>
          <w:sz w:val="28"/>
          <w:szCs w:val="28"/>
        </w:rPr>
        <w:t xml:space="preserve">Требования к проведению муниципального этапа Всероссийской олимпиады школьников </w:t>
      </w:r>
      <w:r w:rsidR="00200379">
        <w:rPr>
          <w:rFonts w:eastAsiaTheme="minorHAnsi"/>
          <w:b/>
          <w:color w:val="00000A"/>
          <w:sz w:val="28"/>
          <w:szCs w:val="28"/>
        </w:rPr>
        <w:t>математике</w:t>
      </w:r>
      <w:bookmarkStart w:id="0" w:name="_GoBack"/>
      <w:bookmarkEnd w:id="0"/>
      <w:r w:rsidRPr="00EE3DE0">
        <w:rPr>
          <w:rFonts w:eastAsiaTheme="minorHAnsi"/>
          <w:b/>
          <w:color w:val="00000A"/>
          <w:sz w:val="28"/>
          <w:szCs w:val="28"/>
        </w:rPr>
        <w:t xml:space="preserve"> в 2024/2025 учебном году</w:t>
      </w:r>
    </w:p>
    <w:p w:rsidR="00235EE1" w:rsidRPr="00EE3DE0" w:rsidRDefault="00346FBE">
      <w:pPr>
        <w:spacing w:before="209" w:line="254" w:lineRule="auto"/>
        <w:ind w:left="113" w:right="111"/>
        <w:jc w:val="both"/>
        <w:rPr>
          <w:rFonts w:ascii="Times New Roman" w:hAnsi="Times New Roman" w:cs="Times New Roman"/>
          <w:b/>
          <w:sz w:val="24"/>
          <w:szCs w:val="24"/>
        </w:rPr>
      </w:pPr>
      <w:r w:rsidRPr="00EE3DE0">
        <w:rPr>
          <w:rFonts w:ascii="Times New Roman" w:hAnsi="Times New Roman" w:cs="Times New Roman"/>
          <w:b/>
          <w:sz w:val="24"/>
          <w:szCs w:val="24"/>
        </w:rPr>
        <w:t xml:space="preserve">Муниципальный этап проводится среди учащихся 7-11 классов </w:t>
      </w:r>
      <w:r w:rsidR="00EE3DE0">
        <w:rPr>
          <w:rFonts w:ascii="Times New Roman" w:hAnsi="Times New Roman" w:cs="Times New Roman"/>
          <w:b/>
          <w:sz w:val="24"/>
          <w:szCs w:val="24"/>
        </w:rPr>
        <w:t>от</w:t>
      </w:r>
      <w:r w:rsidRPr="00EE3DE0">
        <w:rPr>
          <w:rFonts w:ascii="Times New Roman" w:hAnsi="Times New Roman" w:cs="Times New Roman"/>
          <w:b/>
          <w:sz w:val="24"/>
          <w:szCs w:val="24"/>
        </w:rPr>
        <w:t>дельно по параллелям. Продолжительность олимпиады для 7-11 классов – 3 часа 55 минут (235 минут).</w:t>
      </w:r>
    </w:p>
    <w:p w:rsidR="00EE3DE0" w:rsidRDefault="00EE3DE0">
      <w:pPr>
        <w:spacing w:before="162"/>
        <w:ind w:left="1356"/>
        <w:jc w:val="both"/>
        <w:rPr>
          <w:rFonts w:ascii="Times New Roman" w:hAnsi="Times New Roman" w:cs="Times New Roman"/>
          <w:b/>
          <w:sz w:val="24"/>
          <w:szCs w:val="24"/>
        </w:rPr>
      </w:pPr>
    </w:p>
    <w:p w:rsidR="00EE3DE0" w:rsidRPr="00EE3DE0" w:rsidRDefault="00EE3DE0" w:rsidP="00EE3DE0">
      <w:pPr>
        <w:widowControl/>
        <w:suppressAutoHyphens/>
        <w:autoSpaceDE/>
        <w:autoSpaceDN/>
        <w:ind w:firstLine="709"/>
        <w:jc w:val="both"/>
        <w:rPr>
          <w:rFonts w:ascii="Times New Roman" w:eastAsia="Calibri" w:hAnsi="Times New Roman" w:cs="Times New Roman"/>
          <w:color w:val="000000"/>
          <w:sz w:val="24"/>
          <w:szCs w:val="24"/>
        </w:rPr>
      </w:pPr>
      <w:r w:rsidRPr="00EE3DE0">
        <w:rPr>
          <w:rFonts w:ascii="Times New Roman" w:eastAsia="Calibri" w:hAnsi="Times New Roman" w:cs="Times New Roman"/>
          <w:b/>
          <w:color w:val="000000"/>
          <w:sz w:val="24"/>
          <w:szCs w:val="24"/>
        </w:rPr>
        <w:t>Регистрация участников</w:t>
      </w:r>
      <w:r w:rsidRPr="00EE3DE0">
        <w:rPr>
          <w:rFonts w:ascii="Times New Roman" w:eastAsia="Calibri" w:hAnsi="Times New Roman" w:cs="Times New Roman"/>
          <w:color w:val="000000"/>
          <w:sz w:val="24"/>
          <w:szCs w:val="24"/>
        </w:rPr>
        <w:t xml:space="preserve"> осуществляется перед началом проведения олимпиады с 09.30 до 10.00.</w:t>
      </w:r>
    </w:p>
    <w:p w:rsidR="00EE3DE0" w:rsidRPr="00EE3DE0" w:rsidRDefault="00EE3DE0" w:rsidP="00EE3DE0">
      <w:pPr>
        <w:widowControl/>
        <w:suppressAutoHyphens/>
        <w:autoSpaceDE/>
        <w:autoSpaceDN/>
        <w:ind w:firstLine="709"/>
        <w:jc w:val="both"/>
        <w:rPr>
          <w:rFonts w:ascii="Times New Roman" w:eastAsia="Calibri" w:hAnsi="Times New Roman" w:cs="Times New Roman"/>
          <w:color w:val="000000"/>
          <w:sz w:val="24"/>
          <w:szCs w:val="24"/>
        </w:rPr>
      </w:pPr>
      <w:r w:rsidRPr="00EE3DE0">
        <w:rPr>
          <w:rFonts w:ascii="Times New Roman" w:eastAsia="Calibri" w:hAnsi="Times New Roman" w:cs="Times New Roman"/>
          <w:color w:val="000000"/>
          <w:sz w:val="24"/>
          <w:szCs w:val="24"/>
        </w:rPr>
        <w:t>Участник олимпиады занимает место в аудитории, оставляя личные вещи (сумки, пакеты, мобильные телефоны, «умные часы» т.п.) на специально выделенном столе у входа в аудиторию.</w:t>
      </w:r>
    </w:p>
    <w:p w:rsidR="00EE3DE0" w:rsidRPr="00EE3DE0" w:rsidRDefault="00EE3DE0" w:rsidP="00EE3DE0">
      <w:pPr>
        <w:widowControl/>
        <w:suppressAutoHyphens/>
        <w:autoSpaceDE/>
        <w:autoSpaceDN/>
        <w:ind w:firstLine="709"/>
        <w:jc w:val="both"/>
        <w:rPr>
          <w:rFonts w:ascii="Times New Roman" w:eastAsia="Calibri" w:hAnsi="Times New Roman" w:cs="Times New Roman"/>
          <w:color w:val="000000"/>
          <w:sz w:val="24"/>
          <w:szCs w:val="24"/>
        </w:rPr>
      </w:pPr>
      <w:r w:rsidRPr="00EE3DE0">
        <w:rPr>
          <w:rFonts w:ascii="Times New Roman" w:eastAsia="Calibri" w:hAnsi="Times New Roman" w:cs="Times New Roman"/>
          <w:color w:val="000000"/>
          <w:sz w:val="24"/>
          <w:szCs w:val="24"/>
        </w:rPr>
        <w:t>Рассадка участников во время проведения олимпиады осуществляется таким образом, чтобы участники олимпиады не могли видеть записи в бланках (листах) ответов других участников.</w:t>
      </w:r>
    </w:p>
    <w:p w:rsidR="00EE3DE0" w:rsidRPr="00EE3DE0" w:rsidRDefault="00EE3DE0" w:rsidP="00EE3DE0">
      <w:pPr>
        <w:widowControl/>
        <w:suppressAutoHyphens/>
        <w:autoSpaceDE/>
        <w:autoSpaceDN/>
        <w:ind w:firstLine="709"/>
        <w:jc w:val="both"/>
        <w:rPr>
          <w:rFonts w:ascii="Times New Roman" w:eastAsia="Calibri" w:hAnsi="Times New Roman" w:cs="Times New Roman"/>
          <w:color w:val="000000"/>
          <w:sz w:val="24"/>
          <w:szCs w:val="24"/>
        </w:rPr>
      </w:pPr>
      <w:r w:rsidRPr="00EE3DE0">
        <w:rPr>
          <w:rFonts w:ascii="Times New Roman" w:eastAsia="Calibri" w:hAnsi="Times New Roman" w:cs="Times New Roman"/>
          <w:color w:val="000000"/>
          <w:sz w:val="24"/>
          <w:szCs w:val="24"/>
        </w:rPr>
        <w:t>Регистрация участников происходит в аудиториях проведения в соответствии со списками распределения, осуществляется организаторами в аудиториях перед началом проведения олимпиады.</w:t>
      </w:r>
    </w:p>
    <w:p w:rsidR="00EE3DE0" w:rsidRDefault="00EE3DE0">
      <w:pPr>
        <w:spacing w:before="162"/>
        <w:ind w:left="1356"/>
        <w:jc w:val="both"/>
        <w:rPr>
          <w:rFonts w:ascii="Times New Roman" w:hAnsi="Times New Roman" w:cs="Times New Roman"/>
          <w:b/>
          <w:sz w:val="24"/>
          <w:szCs w:val="24"/>
        </w:rPr>
      </w:pPr>
    </w:p>
    <w:p w:rsidR="00235EE1" w:rsidRPr="00EE3DE0" w:rsidRDefault="00346FBE" w:rsidP="00EE3DE0">
      <w:pPr>
        <w:spacing w:before="162"/>
        <w:ind w:left="1356"/>
        <w:jc w:val="both"/>
        <w:rPr>
          <w:rFonts w:ascii="Times New Roman" w:hAnsi="Times New Roman" w:cs="Times New Roman"/>
          <w:b/>
          <w:sz w:val="24"/>
          <w:szCs w:val="24"/>
        </w:rPr>
      </w:pPr>
      <w:r w:rsidRPr="00EE3DE0">
        <w:rPr>
          <w:rFonts w:ascii="Times New Roman" w:hAnsi="Times New Roman" w:cs="Times New Roman"/>
          <w:b/>
          <w:sz w:val="24"/>
          <w:szCs w:val="24"/>
        </w:rPr>
        <w:t>Перечень материально-технического обеспечения</w:t>
      </w:r>
    </w:p>
    <w:p w:rsidR="00235EE1" w:rsidRPr="00EE3DE0" w:rsidRDefault="00346FBE" w:rsidP="00EE3DE0">
      <w:pPr>
        <w:pStyle w:val="a3"/>
        <w:spacing w:before="175"/>
        <w:jc w:val="both"/>
        <w:rPr>
          <w:rFonts w:ascii="Times New Roman" w:hAnsi="Times New Roman" w:cs="Times New Roman"/>
          <w:sz w:val="24"/>
          <w:szCs w:val="24"/>
        </w:rPr>
      </w:pPr>
      <w:proofErr w:type="gramStart"/>
      <w:r w:rsidRPr="00EE3DE0">
        <w:rPr>
          <w:rFonts w:ascii="Times New Roman" w:hAnsi="Times New Roman" w:cs="Times New Roman"/>
          <w:sz w:val="24"/>
          <w:szCs w:val="24"/>
        </w:rPr>
        <w:t>Для проведения этапа необходимы:</w:t>
      </w:r>
      <w:proofErr w:type="gramEnd"/>
    </w:p>
    <w:p w:rsidR="00235EE1" w:rsidRPr="00EE3DE0" w:rsidRDefault="00346FBE" w:rsidP="00EE3DE0">
      <w:pPr>
        <w:pStyle w:val="a4"/>
        <w:numPr>
          <w:ilvl w:val="0"/>
          <w:numId w:val="1"/>
        </w:numPr>
        <w:tabs>
          <w:tab w:val="left" w:pos="482"/>
        </w:tabs>
        <w:spacing w:before="11" w:line="247" w:lineRule="auto"/>
        <w:ind w:right="111" w:firstLine="0"/>
        <w:jc w:val="both"/>
        <w:rPr>
          <w:rFonts w:ascii="Times New Roman" w:hAnsi="Times New Roman" w:cs="Times New Roman"/>
          <w:sz w:val="24"/>
          <w:szCs w:val="24"/>
        </w:rPr>
      </w:pPr>
      <w:r w:rsidRPr="00EE3DE0">
        <w:rPr>
          <w:rFonts w:ascii="Times New Roman" w:hAnsi="Times New Roman" w:cs="Times New Roman"/>
          <w:sz w:val="24"/>
          <w:szCs w:val="24"/>
        </w:rPr>
        <w:t>Аудитории, позволяющие разместить участников таким образом, чтобы исключить списывание.</w:t>
      </w:r>
    </w:p>
    <w:p w:rsidR="00235EE1" w:rsidRPr="00EE3DE0" w:rsidRDefault="00346FBE" w:rsidP="00EE3DE0">
      <w:pPr>
        <w:pStyle w:val="a4"/>
        <w:numPr>
          <w:ilvl w:val="0"/>
          <w:numId w:val="1"/>
        </w:numPr>
        <w:tabs>
          <w:tab w:val="left" w:pos="461"/>
        </w:tabs>
        <w:spacing w:line="247" w:lineRule="auto"/>
        <w:ind w:firstLine="0"/>
        <w:jc w:val="both"/>
        <w:rPr>
          <w:rFonts w:ascii="Times New Roman" w:hAnsi="Times New Roman" w:cs="Times New Roman"/>
          <w:sz w:val="24"/>
          <w:szCs w:val="24"/>
        </w:rPr>
      </w:pPr>
      <w:r w:rsidRPr="00EE3DE0">
        <w:rPr>
          <w:rFonts w:ascii="Times New Roman" w:hAnsi="Times New Roman" w:cs="Times New Roman"/>
          <w:sz w:val="24"/>
          <w:szCs w:val="24"/>
        </w:rPr>
        <w:t>Множительная техника, позволяющая распечатать комплекты заданий в установленные сроки, в необходимом количестве и в требуемом качестве.</w:t>
      </w:r>
    </w:p>
    <w:p w:rsidR="00235EE1" w:rsidRPr="00EE3DE0" w:rsidRDefault="00EE3DE0" w:rsidP="00EE3DE0">
      <w:pPr>
        <w:pStyle w:val="a4"/>
        <w:numPr>
          <w:ilvl w:val="0"/>
          <w:numId w:val="1"/>
        </w:numPr>
        <w:tabs>
          <w:tab w:val="left" w:pos="450"/>
        </w:tabs>
        <w:spacing w:before="1" w:line="247"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Необходимо </w:t>
      </w:r>
      <w:r w:rsidR="00346FBE" w:rsidRPr="00EE3DE0">
        <w:rPr>
          <w:rFonts w:ascii="Times New Roman" w:hAnsi="Times New Roman" w:cs="Times New Roman"/>
          <w:sz w:val="24"/>
          <w:szCs w:val="24"/>
        </w:rPr>
        <w:t>иметь запас расходных материалов (шариковые ручки и т.п.).</w:t>
      </w:r>
    </w:p>
    <w:p w:rsidR="00235EE1" w:rsidRDefault="00346FBE" w:rsidP="00EE3DE0">
      <w:pPr>
        <w:pStyle w:val="a3"/>
        <w:spacing w:before="1" w:line="247" w:lineRule="auto"/>
        <w:ind w:right="111" w:firstLine="566"/>
        <w:jc w:val="both"/>
        <w:rPr>
          <w:rFonts w:ascii="Times New Roman" w:hAnsi="Times New Roman" w:cs="Times New Roman"/>
          <w:sz w:val="24"/>
          <w:szCs w:val="24"/>
        </w:rPr>
      </w:pPr>
      <w:r w:rsidRPr="00EE3DE0">
        <w:rPr>
          <w:rFonts w:ascii="Times New Roman" w:hAnsi="Times New Roman" w:cs="Times New Roman"/>
          <w:sz w:val="24"/>
          <w:szCs w:val="24"/>
        </w:rPr>
        <w:t>Для черновиков и для написания ответов, требующих большого объема текста используются листы белой бумаги формата А</w:t>
      </w:r>
      <w:proofErr w:type="gramStart"/>
      <w:r w:rsidRPr="00EE3DE0">
        <w:rPr>
          <w:rFonts w:ascii="Times New Roman" w:hAnsi="Times New Roman" w:cs="Times New Roman"/>
          <w:sz w:val="24"/>
          <w:szCs w:val="24"/>
        </w:rPr>
        <w:t>4</w:t>
      </w:r>
      <w:proofErr w:type="gramEnd"/>
      <w:r w:rsidRPr="00EE3DE0">
        <w:rPr>
          <w:rFonts w:ascii="Times New Roman" w:hAnsi="Times New Roman" w:cs="Times New Roman"/>
          <w:sz w:val="24"/>
          <w:szCs w:val="24"/>
        </w:rPr>
        <w:t>, проштампованные штемпелем организатор</w:t>
      </w:r>
      <w:r w:rsidR="00EE3DE0">
        <w:rPr>
          <w:rFonts w:ascii="Times New Roman" w:hAnsi="Times New Roman" w:cs="Times New Roman"/>
          <w:sz w:val="24"/>
          <w:szCs w:val="24"/>
        </w:rPr>
        <w:t>а</w:t>
      </w:r>
      <w:r w:rsidRPr="00EE3DE0">
        <w:rPr>
          <w:rFonts w:ascii="Times New Roman" w:hAnsi="Times New Roman" w:cs="Times New Roman"/>
          <w:sz w:val="24"/>
          <w:szCs w:val="24"/>
        </w:rPr>
        <w:t>.</w:t>
      </w:r>
    </w:p>
    <w:p w:rsidR="00EE3DE0" w:rsidRPr="00EE3DE0" w:rsidRDefault="00EE3DE0" w:rsidP="00EE3DE0">
      <w:pPr>
        <w:pStyle w:val="a3"/>
        <w:spacing w:before="1" w:line="247" w:lineRule="auto"/>
        <w:ind w:right="111" w:firstLine="566"/>
        <w:jc w:val="both"/>
        <w:rPr>
          <w:rFonts w:ascii="Times New Roman" w:hAnsi="Times New Roman" w:cs="Times New Roman"/>
          <w:sz w:val="24"/>
          <w:szCs w:val="24"/>
        </w:rPr>
      </w:pPr>
    </w:p>
    <w:p w:rsidR="00235EE1" w:rsidRPr="00EE3DE0" w:rsidRDefault="00346FBE" w:rsidP="00EE3DE0">
      <w:pPr>
        <w:pStyle w:val="a3"/>
        <w:spacing w:line="247" w:lineRule="auto"/>
        <w:ind w:right="110" w:firstLine="566"/>
        <w:jc w:val="both"/>
        <w:rPr>
          <w:rFonts w:ascii="Times New Roman" w:hAnsi="Times New Roman" w:cs="Times New Roman"/>
          <w:sz w:val="24"/>
          <w:szCs w:val="24"/>
        </w:rPr>
      </w:pPr>
      <w:r w:rsidRPr="00EE3DE0">
        <w:rPr>
          <w:rFonts w:ascii="Times New Roman" w:hAnsi="Times New Roman" w:cs="Times New Roman"/>
          <w:b/>
          <w:sz w:val="24"/>
          <w:szCs w:val="24"/>
        </w:rPr>
        <w:t xml:space="preserve">Участникам Олимпиады запрещено: </w:t>
      </w:r>
      <w:r w:rsidRPr="00EE3DE0">
        <w:rPr>
          <w:rFonts w:ascii="Times New Roman" w:hAnsi="Times New Roman" w:cs="Times New Roman"/>
          <w:sz w:val="24"/>
          <w:szCs w:val="24"/>
        </w:rPr>
        <w:t>использовать для записи решений авторучки с красными или зелеными чернилами; обращаться с вопросами к кому-либо, кроме дежурных и членов Оргкомитета; проносить в классы тетради, справочную литературу, учебники, любые электронные устройства (в том числе калькуляторы), служащие для передачи, получения или накопления информации (кроме выключенных мобильных телефонов). После раздачи заданий участники муниципального этапа Олимпиады могут задать дежурному учителю вопросы по условиям заданий. Ответы на содержательные вопросы озвучиваются членами жюри для всех участников данной параллели. На некорректные вопросы или вопросы, свидетельствующие о том, что участник невнимательно прочитал условие, должен следовать ответ</w:t>
      </w:r>
      <w:r w:rsidR="00EE3DE0">
        <w:rPr>
          <w:rFonts w:ascii="Times New Roman" w:hAnsi="Times New Roman" w:cs="Times New Roman"/>
          <w:sz w:val="24"/>
          <w:szCs w:val="24"/>
        </w:rPr>
        <w:t xml:space="preserve"> </w:t>
      </w:r>
      <w:r w:rsidRPr="00EE3DE0">
        <w:rPr>
          <w:rFonts w:ascii="Times New Roman" w:hAnsi="Times New Roman" w:cs="Times New Roman"/>
          <w:sz w:val="24"/>
          <w:szCs w:val="24"/>
        </w:rPr>
        <w:t>«без комментариев</w:t>
      </w:r>
      <w:r w:rsidR="00EE3DE0">
        <w:rPr>
          <w:rFonts w:ascii="Times New Roman" w:hAnsi="Times New Roman" w:cs="Times New Roman"/>
          <w:sz w:val="24"/>
          <w:szCs w:val="24"/>
        </w:rPr>
        <w:t>»</w:t>
      </w:r>
      <w:r w:rsidRPr="00EE3DE0">
        <w:rPr>
          <w:rFonts w:ascii="Times New Roman" w:hAnsi="Times New Roman" w:cs="Times New Roman"/>
          <w:sz w:val="24"/>
          <w:szCs w:val="24"/>
        </w:rPr>
        <w:t xml:space="preserve">. Дежурные </w:t>
      </w:r>
      <w:r w:rsidR="00EE3DE0">
        <w:rPr>
          <w:rFonts w:ascii="Times New Roman" w:hAnsi="Times New Roman" w:cs="Times New Roman"/>
          <w:sz w:val="24"/>
          <w:szCs w:val="24"/>
        </w:rPr>
        <w:t>в аудитории</w:t>
      </w:r>
      <w:r w:rsidRPr="00EE3DE0">
        <w:rPr>
          <w:rFonts w:ascii="Times New Roman" w:hAnsi="Times New Roman" w:cs="Times New Roman"/>
          <w:sz w:val="24"/>
          <w:szCs w:val="24"/>
        </w:rPr>
        <w:t xml:space="preserve"> напоминают участникам о времени, оставшемся до окончания олимпиады, каждый час и за 15 минут и за 5 минут до конца. Участники Олимпиады обязаны по истечении времени сдать листы для ответа. Участники могут сдать работу досрочно, после чего они должны покинуть класс.</w:t>
      </w:r>
    </w:p>
    <w:p w:rsidR="00235EE1" w:rsidRPr="00EE3DE0" w:rsidRDefault="00346FBE" w:rsidP="00EE3DE0">
      <w:pPr>
        <w:pStyle w:val="1"/>
        <w:spacing w:before="189" w:line="175" w:lineRule="auto"/>
        <w:rPr>
          <w:rFonts w:ascii="Times New Roman" w:hAnsi="Times New Roman" w:cs="Times New Roman"/>
          <w:sz w:val="24"/>
          <w:szCs w:val="24"/>
        </w:rPr>
      </w:pPr>
      <w:r w:rsidRPr="00EE3DE0">
        <w:rPr>
          <w:rFonts w:ascii="Times New Roman" w:hAnsi="Times New Roman" w:cs="Times New Roman"/>
          <w:sz w:val="24"/>
          <w:szCs w:val="24"/>
        </w:rPr>
        <w:t>Методика оценивания выполнения олимпиадных заданий</w:t>
      </w:r>
    </w:p>
    <w:p w:rsidR="00235EE1" w:rsidRPr="00EE3DE0" w:rsidRDefault="00346FBE" w:rsidP="00EE3DE0">
      <w:pPr>
        <w:pStyle w:val="a3"/>
        <w:spacing w:before="127"/>
        <w:ind w:left="123" w:right="1372"/>
        <w:jc w:val="both"/>
        <w:rPr>
          <w:rFonts w:ascii="Times New Roman" w:hAnsi="Times New Roman" w:cs="Times New Roman"/>
          <w:sz w:val="24"/>
          <w:szCs w:val="24"/>
        </w:rPr>
      </w:pPr>
      <w:r w:rsidRPr="00EE3DE0">
        <w:rPr>
          <w:rFonts w:ascii="Times New Roman" w:hAnsi="Times New Roman" w:cs="Times New Roman"/>
          <w:sz w:val="24"/>
          <w:szCs w:val="24"/>
        </w:rPr>
        <w:t>Основные принципы оценивания приведены в следующей таблице.</w:t>
      </w:r>
    </w:p>
    <w:p w:rsidR="00235EE1" w:rsidRPr="00EE3DE0" w:rsidRDefault="00235EE1" w:rsidP="00EE3DE0">
      <w:pPr>
        <w:pStyle w:val="a3"/>
        <w:spacing w:before="10" w:after="1"/>
        <w:ind w:left="0"/>
        <w:jc w:val="both"/>
        <w:rPr>
          <w:rFonts w:ascii="Times New Roman" w:hAnsi="Times New Roman" w:cs="Times New Roman"/>
          <w:sz w:val="24"/>
          <w:szCs w:val="24"/>
        </w:rPr>
      </w:pPr>
    </w:p>
    <w:tbl>
      <w:tblPr>
        <w:tblStyle w:val="TableNormal"/>
        <w:tblW w:w="0" w:type="auto"/>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8"/>
        <w:gridCol w:w="8184"/>
      </w:tblGrid>
      <w:tr w:rsidR="00235EE1" w:rsidRPr="00EE3DE0">
        <w:trPr>
          <w:trHeight w:val="356"/>
        </w:trPr>
        <w:tc>
          <w:tcPr>
            <w:tcW w:w="1078" w:type="dxa"/>
          </w:tcPr>
          <w:p w:rsidR="00235EE1" w:rsidRPr="00EE3DE0" w:rsidRDefault="00346FBE" w:rsidP="00EE3DE0">
            <w:pPr>
              <w:pStyle w:val="TableParagraph"/>
              <w:ind w:left="102" w:right="94"/>
              <w:jc w:val="both"/>
              <w:rPr>
                <w:rFonts w:ascii="Times New Roman" w:hAnsi="Times New Roman" w:cs="Times New Roman"/>
                <w:sz w:val="24"/>
                <w:szCs w:val="24"/>
              </w:rPr>
            </w:pPr>
            <w:r w:rsidRPr="00EE3DE0">
              <w:rPr>
                <w:rFonts w:ascii="Times New Roman" w:hAnsi="Times New Roman" w:cs="Times New Roman"/>
                <w:sz w:val="24"/>
                <w:szCs w:val="24"/>
              </w:rPr>
              <w:t>Баллы</w:t>
            </w:r>
          </w:p>
        </w:tc>
        <w:tc>
          <w:tcPr>
            <w:tcW w:w="8184" w:type="dxa"/>
          </w:tcPr>
          <w:p w:rsidR="00235EE1" w:rsidRPr="00EE3DE0" w:rsidRDefault="00346FBE" w:rsidP="00EE3DE0">
            <w:pPr>
              <w:pStyle w:val="TableParagraph"/>
              <w:jc w:val="both"/>
              <w:rPr>
                <w:rFonts w:ascii="Times New Roman" w:hAnsi="Times New Roman" w:cs="Times New Roman"/>
                <w:sz w:val="24"/>
                <w:szCs w:val="24"/>
              </w:rPr>
            </w:pPr>
            <w:r w:rsidRPr="00EE3DE0">
              <w:rPr>
                <w:rFonts w:ascii="Times New Roman" w:hAnsi="Times New Roman" w:cs="Times New Roman"/>
                <w:sz w:val="24"/>
                <w:szCs w:val="24"/>
              </w:rPr>
              <w:t>Правильность (ошибочность) решения</w:t>
            </w:r>
          </w:p>
        </w:tc>
      </w:tr>
      <w:tr w:rsidR="00235EE1" w:rsidRPr="00EE3DE0">
        <w:trPr>
          <w:trHeight w:val="356"/>
        </w:trPr>
        <w:tc>
          <w:tcPr>
            <w:tcW w:w="1078" w:type="dxa"/>
          </w:tcPr>
          <w:p w:rsidR="00235EE1" w:rsidRPr="00EE3DE0" w:rsidRDefault="00346FBE" w:rsidP="00EE3DE0">
            <w:pPr>
              <w:pStyle w:val="TableParagraph"/>
              <w:ind w:left="7"/>
              <w:jc w:val="both"/>
              <w:rPr>
                <w:rFonts w:ascii="Times New Roman" w:hAnsi="Times New Roman" w:cs="Times New Roman"/>
                <w:sz w:val="24"/>
                <w:szCs w:val="24"/>
              </w:rPr>
            </w:pPr>
            <w:r w:rsidRPr="00EE3DE0">
              <w:rPr>
                <w:rFonts w:ascii="Times New Roman" w:hAnsi="Times New Roman" w:cs="Times New Roman"/>
                <w:sz w:val="24"/>
                <w:szCs w:val="24"/>
              </w:rPr>
              <w:t>7</w:t>
            </w:r>
          </w:p>
        </w:tc>
        <w:tc>
          <w:tcPr>
            <w:tcW w:w="8184" w:type="dxa"/>
          </w:tcPr>
          <w:p w:rsidR="00235EE1" w:rsidRPr="00EE3DE0" w:rsidRDefault="00346FBE" w:rsidP="00EE3DE0">
            <w:pPr>
              <w:pStyle w:val="TableParagraph"/>
              <w:jc w:val="both"/>
              <w:rPr>
                <w:rFonts w:ascii="Times New Roman" w:hAnsi="Times New Roman" w:cs="Times New Roman"/>
                <w:sz w:val="24"/>
                <w:szCs w:val="24"/>
              </w:rPr>
            </w:pPr>
            <w:r w:rsidRPr="00EE3DE0">
              <w:rPr>
                <w:rFonts w:ascii="Times New Roman" w:hAnsi="Times New Roman" w:cs="Times New Roman"/>
                <w:sz w:val="24"/>
                <w:szCs w:val="24"/>
              </w:rPr>
              <w:t>Полное верное решение</w:t>
            </w:r>
          </w:p>
        </w:tc>
      </w:tr>
      <w:tr w:rsidR="00235EE1" w:rsidRPr="00EE3DE0">
        <w:trPr>
          <w:trHeight w:val="715"/>
        </w:trPr>
        <w:tc>
          <w:tcPr>
            <w:tcW w:w="1078" w:type="dxa"/>
          </w:tcPr>
          <w:p w:rsidR="00235EE1" w:rsidRPr="00EE3DE0" w:rsidRDefault="00346FBE" w:rsidP="00EE3DE0">
            <w:pPr>
              <w:pStyle w:val="TableParagraph"/>
              <w:spacing w:before="160" w:line="240" w:lineRule="auto"/>
              <w:ind w:left="101" w:right="94"/>
              <w:jc w:val="both"/>
              <w:rPr>
                <w:rFonts w:ascii="Times New Roman" w:hAnsi="Times New Roman" w:cs="Times New Roman"/>
                <w:sz w:val="24"/>
                <w:szCs w:val="24"/>
              </w:rPr>
            </w:pPr>
            <w:r w:rsidRPr="00EE3DE0">
              <w:rPr>
                <w:rFonts w:ascii="Times New Roman" w:hAnsi="Times New Roman" w:cs="Times New Roman"/>
                <w:sz w:val="24"/>
                <w:szCs w:val="24"/>
              </w:rPr>
              <w:t>6-7</w:t>
            </w:r>
          </w:p>
        </w:tc>
        <w:tc>
          <w:tcPr>
            <w:tcW w:w="8184" w:type="dxa"/>
          </w:tcPr>
          <w:p w:rsidR="00235EE1" w:rsidRPr="00EE3DE0" w:rsidRDefault="00346FBE" w:rsidP="00EE3DE0">
            <w:pPr>
              <w:pStyle w:val="TableParagraph"/>
              <w:jc w:val="both"/>
              <w:rPr>
                <w:rFonts w:ascii="Times New Roman" w:hAnsi="Times New Roman" w:cs="Times New Roman"/>
                <w:sz w:val="24"/>
                <w:szCs w:val="24"/>
              </w:rPr>
            </w:pPr>
            <w:r w:rsidRPr="00EE3DE0">
              <w:rPr>
                <w:rFonts w:ascii="Times New Roman" w:hAnsi="Times New Roman" w:cs="Times New Roman"/>
                <w:sz w:val="24"/>
                <w:szCs w:val="24"/>
              </w:rPr>
              <w:t xml:space="preserve">Верное решение. Имеются небольшие недочеты, в целом не </w:t>
            </w:r>
            <w:r w:rsidR="00EE3DE0">
              <w:rPr>
                <w:rFonts w:ascii="Times New Roman" w:hAnsi="Times New Roman" w:cs="Times New Roman"/>
                <w:sz w:val="24"/>
                <w:szCs w:val="24"/>
              </w:rPr>
              <w:t>вли</w:t>
            </w:r>
            <w:r w:rsidRPr="00EE3DE0">
              <w:rPr>
                <w:rFonts w:ascii="Times New Roman" w:hAnsi="Times New Roman" w:cs="Times New Roman"/>
                <w:sz w:val="24"/>
                <w:szCs w:val="24"/>
              </w:rPr>
              <w:t>яющие на решение</w:t>
            </w:r>
          </w:p>
        </w:tc>
      </w:tr>
      <w:tr w:rsidR="00235EE1" w:rsidRPr="00EE3DE0">
        <w:trPr>
          <w:trHeight w:val="1073"/>
        </w:trPr>
        <w:tc>
          <w:tcPr>
            <w:tcW w:w="1078" w:type="dxa"/>
          </w:tcPr>
          <w:p w:rsidR="00235EE1" w:rsidRPr="00EE3DE0" w:rsidRDefault="00235EE1" w:rsidP="00EE3DE0">
            <w:pPr>
              <w:pStyle w:val="TableParagraph"/>
              <w:spacing w:before="4" w:line="240" w:lineRule="auto"/>
              <w:ind w:left="0"/>
              <w:jc w:val="both"/>
              <w:rPr>
                <w:rFonts w:ascii="Times New Roman" w:hAnsi="Times New Roman" w:cs="Times New Roman"/>
                <w:sz w:val="24"/>
                <w:szCs w:val="24"/>
              </w:rPr>
            </w:pPr>
          </w:p>
          <w:p w:rsidR="00235EE1" w:rsidRPr="00EE3DE0" w:rsidRDefault="00346FBE" w:rsidP="00EE3DE0">
            <w:pPr>
              <w:pStyle w:val="TableParagraph"/>
              <w:spacing w:line="240" w:lineRule="auto"/>
              <w:ind w:left="101" w:right="94"/>
              <w:jc w:val="both"/>
              <w:rPr>
                <w:rFonts w:ascii="Times New Roman" w:hAnsi="Times New Roman" w:cs="Times New Roman"/>
                <w:sz w:val="24"/>
                <w:szCs w:val="24"/>
              </w:rPr>
            </w:pPr>
            <w:r w:rsidRPr="00EE3DE0">
              <w:rPr>
                <w:rFonts w:ascii="Times New Roman" w:hAnsi="Times New Roman" w:cs="Times New Roman"/>
                <w:sz w:val="24"/>
                <w:szCs w:val="24"/>
              </w:rPr>
              <w:t>5-6</w:t>
            </w:r>
          </w:p>
        </w:tc>
        <w:tc>
          <w:tcPr>
            <w:tcW w:w="8184" w:type="dxa"/>
          </w:tcPr>
          <w:p w:rsidR="00235EE1" w:rsidRPr="00EE3DE0" w:rsidRDefault="00346FBE" w:rsidP="00EE3DE0">
            <w:pPr>
              <w:pStyle w:val="TableParagraph"/>
              <w:jc w:val="both"/>
              <w:rPr>
                <w:rFonts w:ascii="Times New Roman" w:hAnsi="Times New Roman" w:cs="Times New Roman"/>
                <w:sz w:val="24"/>
                <w:szCs w:val="24"/>
              </w:rPr>
            </w:pPr>
            <w:r w:rsidRPr="00EE3DE0">
              <w:rPr>
                <w:rFonts w:ascii="Times New Roman" w:hAnsi="Times New Roman" w:cs="Times New Roman"/>
                <w:sz w:val="24"/>
                <w:szCs w:val="24"/>
              </w:rPr>
              <w:t>Решение содержит незначительные ошибки, пробелы в обоснованиях, но в целом верно и может стать полностью правильным после небольших исправлений или дополнений</w:t>
            </w:r>
          </w:p>
        </w:tc>
      </w:tr>
      <w:tr w:rsidR="00235EE1" w:rsidRPr="00EE3DE0">
        <w:trPr>
          <w:trHeight w:val="715"/>
        </w:trPr>
        <w:tc>
          <w:tcPr>
            <w:tcW w:w="1078" w:type="dxa"/>
          </w:tcPr>
          <w:p w:rsidR="00235EE1" w:rsidRPr="00EE3DE0" w:rsidRDefault="00346FBE" w:rsidP="00EE3DE0">
            <w:pPr>
              <w:pStyle w:val="TableParagraph"/>
              <w:spacing w:before="160" w:line="240" w:lineRule="auto"/>
              <w:ind w:left="7"/>
              <w:jc w:val="both"/>
              <w:rPr>
                <w:rFonts w:ascii="Times New Roman" w:hAnsi="Times New Roman" w:cs="Times New Roman"/>
                <w:sz w:val="24"/>
                <w:szCs w:val="24"/>
              </w:rPr>
            </w:pPr>
            <w:r w:rsidRPr="00EE3DE0">
              <w:rPr>
                <w:rFonts w:ascii="Times New Roman" w:hAnsi="Times New Roman" w:cs="Times New Roman"/>
                <w:sz w:val="24"/>
                <w:szCs w:val="24"/>
              </w:rPr>
              <w:t>4</w:t>
            </w:r>
          </w:p>
        </w:tc>
        <w:tc>
          <w:tcPr>
            <w:tcW w:w="8184" w:type="dxa"/>
          </w:tcPr>
          <w:p w:rsidR="00235EE1" w:rsidRPr="00EE3DE0" w:rsidRDefault="00346FBE" w:rsidP="00EE3DE0">
            <w:pPr>
              <w:pStyle w:val="TableParagraph"/>
              <w:jc w:val="both"/>
              <w:rPr>
                <w:rFonts w:ascii="Times New Roman" w:hAnsi="Times New Roman" w:cs="Times New Roman"/>
                <w:sz w:val="24"/>
                <w:szCs w:val="24"/>
              </w:rPr>
            </w:pPr>
            <w:proofErr w:type="gramStart"/>
            <w:r w:rsidRPr="00EE3DE0">
              <w:rPr>
                <w:rFonts w:ascii="Times New Roman" w:hAnsi="Times New Roman" w:cs="Times New Roman"/>
                <w:sz w:val="24"/>
                <w:szCs w:val="24"/>
              </w:rPr>
              <w:t>Верно</w:t>
            </w:r>
            <w:proofErr w:type="gramEnd"/>
            <w:r w:rsidRPr="00EE3DE0">
              <w:rPr>
                <w:rFonts w:ascii="Times New Roman" w:hAnsi="Times New Roman" w:cs="Times New Roman"/>
                <w:sz w:val="24"/>
                <w:szCs w:val="24"/>
              </w:rPr>
              <w:t xml:space="preserve"> рассмотрен один из двух (более сложный) существенных</w:t>
            </w:r>
            <w:r w:rsidR="00EE3DE0">
              <w:rPr>
                <w:rFonts w:ascii="Times New Roman" w:hAnsi="Times New Roman" w:cs="Times New Roman"/>
                <w:sz w:val="24"/>
                <w:szCs w:val="24"/>
              </w:rPr>
              <w:t xml:space="preserve"> </w:t>
            </w:r>
            <w:r w:rsidRPr="00EE3DE0">
              <w:rPr>
                <w:rFonts w:ascii="Times New Roman" w:hAnsi="Times New Roman" w:cs="Times New Roman"/>
                <w:sz w:val="24"/>
                <w:szCs w:val="24"/>
              </w:rPr>
              <w:t>случаев</w:t>
            </w:r>
          </w:p>
        </w:tc>
      </w:tr>
      <w:tr w:rsidR="00235EE1" w:rsidRPr="00EE3DE0">
        <w:trPr>
          <w:trHeight w:val="715"/>
        </w:trPr>
        <w:tc>
          <w:tcPr>
            <w:tcW w:w="1078" w:type="dxa"/>
          </w:tcPr>
          <w:p w:rsidR="00235EE1" w:rsidRPr="00EE3DE0" w:rsidRDefault="00346FBE" w:rsidP="00EE3DE0">
            <w:pPr>
              <w:pStyle w:val="TableParagraph"/>
              <w:spacing w:before="160" w:line="240" w:lineRule="auto"/>
              <w:ind w:left="101" w:right="94"/>
              <w:jc w:val="both"/>
              <w:rPr>
                <w:rFonts w:ascii="Times New Roman" w:hAnsi="Times New Roman" w:cs="Times New Roman"/>
                <w:sz w:val="24"/>
                <w:szCs w:val="24"/>
              </w:rPr>
            </w:pPr>
            <w:r w:rsidRPr="00EE3DE0">
              <w:rPr>
                <w:rFonts w:ascii="Times New Roman" w:hAnsi="Times New Roman" w:cs="Times New Roman"/>
                <w:sz w:val="24"/>
                <w:szCs w:val="24"/>
              </w:rPr>
              <w:t>2-3</w:t>
            </w:r>
          </w:p>
        </w:tc>
        <w:tc>
          <w:tcPr>
            <w:tcW w:w="8184" w:type="dxa"/>
          </w:tcPr>
          <w:p w:rsidR="00235EE1" w:rsidRPr="00EE3DE0" w:rsidRDefault="00346FBE" w:rsidP="00EE3DE0">
            <w:pPr>
              <w:pStyle w:val="TableParagraph"/>
              <w:jc w:val="both"/>
              <w:rPr>
                <w:rFonts w:ascii="Times New Roman" w:hAnsi="Times New Roman" w:cs="Times New Roman"/>
                <w:sz w:val="24"/>
                <w:szCs w:val="24"/>
              </w:rPr>
            </w:pPr>
            <w:r w:rsidRPr="00EE3DE0">
              <w:rPr>
                <w:rFonts w:ascii="Times New Roman" w:hAnsi="Times New Roman" w:cs="Times New Roman"/>
                <w:sz w:val="24"/>
                <w:szCs w:val="24"/>
              </w:rPr>
              <w:t>Доказаны вспомогательные утверждения, помогающие в решении задачи</w:t>
            </w:r>
          </w:p>
        </w:tc>
      </w:tr>
      <w:tr w:rsidR="00235EE1" w:rsidRPr="00EE3DE0">
        <w:trPr>
          <w:trHeight w:val="715"/>
        </w:trPr>
        <w:tc>
          <w:tcPr>
            <w:tcW w:w="1078" w:type="dxa"/>
          </w:tcPr>
          <w:p w:rsidR="00235EE1" w:rsidRPr="00EE3DE0" w:rsidRDefault="00346FBE" w:rsidP="00EE3DE0">
            <w:pPr>
              <w:pStyle w:val="TableParagraph"/>
              <w:spacing w:before="160" w:line="240" w:lineRule="auto"/>
              <w:ind w:left="7"/>
              <w:jc w:val="both"/>
              <w:rPr>
                <w:rFonts w:ascii="Times New Roman" w:hAnsi="Times New Roman" w:cs="Times New Roman"/>
                <w:sz w:val="24"/>
                <w:szCs w:val="24"/>
              </w:rPr>
            </w:pPr>
            <w:r w:rsidRPr="00EE3DE0">
              <w:rPr>
                <w:rFonts w:ascii="Times New Roman" w:hAnsi="Times New Roman" w:cs="Times New Roman"/>
                <w:sz w:val="24"/>
                <w:szCs w:val="24"/>
              </w:rPr>
              <w:t>1</w:t>
            </w:r>
          </w:p>
        </w:tc>
        <w:tc>
          <w:tcPr>
            <w:tcW w:w="8184" w:type="dxa"/>
          </w:tcPr>
          <w:p w:rsidR="00235EE1" w:rsidRPr="00EE3DE0" w:rsidRDefault="00346FBE" w:rsidP="00EE3DE0">
            <w:pPr>
              <w:pStyle w:val="TableParagraph"/>
              <w:jc w:val="both"/>
              <w:rPr>
                <w:rFonts w:ascii="Times New Roman" w:hAnsi="Times New Roman" w:cs="Times New Roman"/>
                <w:sz w:val="24"/>
                <w:szCs w:val="24"/>
              </w:rPr>
            </w:pPr>
            <w:r w:rsidRPr="00EE3DE0">
              <w:rPr>
                <w:rFonts w:ascii="Times New Roman" w:hAnsi="Times New Roman" w:cs="Times New Roman"/>
                <w:sz w:val="24"/>
                <w:szCs w:val="24"/>
              </w:rPr>
              <w:t>Рассмотрены отдельные важные случаи при отсутствии решения (или при ошибочном решении)</w:t>
            </w:r>
          </w:p>
        </w:tc>
      </w:tr>
      <w:tr w:rsidR="00235EE1" w:rsidRPr="00EE3DE0">
        <w:trPr>
          <w:trHeight w:val="356"/>
        </w:trPr>
        <w:tc>
          <w:tcPr>
            <w:tcW w:w="1078" w:type="dxa"/>
          </w:tcPr>
          <w:p w:rsidR="00235EE1" w:rsidRPr="00EE3DE0" w:rsidRDefault="00346FBE" w:rsidP="00EE3DE0">
            <w:pPr>
              <w:pStyle w:val="TableParagraph"/>
              <w:ind w:left="7"/>
              <w:jc w:val="both"/>
              <w:rPr>
                <w:rFonts w:ascii="Times New Roman" w:hAnsi="Times New Roman" w:cs="Times New Roman"/>
                <w:sz w:val="24"/>
                <w:szCs w:val="24"/>
              </w:rPr>
            </w:pPr>
            <w:r w:rsidRPr="00EE3DE0">
              <w:rPr>
                <w:rFonts w:ascii="Times New Roman" w:hAnsi="Times New Roman" w:cs="Times New Roman"/>
                <w:sz w:val="24"/>
                <w:szCs w:val="24"/>
              </w:rPr>
              <w:t>0</w:t>
            </w:r>
          </w:p>
        </w:tc>
        <w:tc>
          <w:tcPr>
            <w:tcW w:w="8184" w:type="dxa"/>
          </w:tcPr>
          <w:p w:rsidR="00235EE1" w:rsidRPr="00EE3DE0" w:rsidRDefault="00346FBE" w:rsidP="00EE3DE0">
            <w:pPr>
              <w:pStyle w:val="TableParagraph"/>
              <w:jc w:val="both"/>
              <w:rPr>
                <w:rFonts w:ascii="Times New Roman" w:hAnsi="Times New Roman" w:cs="Times New Roman"/>
                <w:sz w:val="24"/>
                <w:szCs w:val="24"/>
              </w:rPr>
            </w:pPr>
            <w:r w:rsidRPr="00EE3DE0">
              <w:rPr>
                <w:rFonts w:ascii="Times New Roman" w:hAnsi="Times New Roman" w:cs="Times New Roman"/>
                <w:sz w:val="24"/>
                <w:szCs w:val="24"/>
              </w:rPr>
              <w:t>Решение неверное, продвижения отсутствуют</w:t>
            </w:r>
          </w:p>
        </w:tc>
      </w:tr>
      <w:tr w:rsidR="00235EE1" w:rsidRPr="00EE3DE0">
        <w:trPr>
          <w:trHeight w:val="356"/>
        </w:trPr>
        <w:tc>
          <w:tcPr>
            <w:tcW w:w="1078" w:type="dxa"/>
          </w:tcPr>
          <w:p w:rsidR="00235EE1" w:rsidRPr="00EE3DE0" w:rsidRDefault="00346FBE" w:rsidP="00EE3DE0">
            <w:pPr>
              <w:pStyle w:val="TableParagraph"/>
              <w:ind w:left="7"/>
              <w:jc w:val="both"/>
              <w:rPr>
                <w:rFonts w:ascii="Times New Roman" w:hAnsi="Times New Roman" w:cs="Times New Roman"/>
                <w:sz w:val="24"/>
                <w:szCs w:val="24"/>
              </w:rPr>
            </w:pPr>
            <w:r w:rsidRPr="00EE3DE0">
              <w:rPr>
                <w:rFonts w:ascii="Times New Roman" w:hAnsi="Times New Roman" w:cs="Times New Roman"/>
                <w:sz w:val="24"/>
                <w:szCs w:val="24"/>
              </w:rPr>
              <w:t>0</w:t>
            </w:r>
          </w:p>
        </w:tc>
        <w:tc>
          <w:tcPr>
            <w:tcW w:w="8184" w:type="dxa"/>
          </w:tcPr>
          <w:p w:rsidR="00235EE1" w:rsidRPr="00EE3DE0" w:rsidRDefault="00346FBE" w:rsidP="00EE3DE0">
            <w:pPr>
              <w:pStyle w:val="TableParagraph"/>
              <w:jc w:val="both"/>
              <w:rPr>
                <w:rFonts w:ascii="Times New Roman" w:hAnsi="Times New Roman" w:cs="Times New Roman"/>
                <w:sz w:val="24"/>
                <w:szCs w:val="24"/>
              </w:rPr>
            </w:pPr>
            <w:r w:rsidRPr="00EE3DE0">
              <w:rPr>
                <w:rFonts w:ascii="Times New Roman" w:hAnsi="Times New Roman" w:cs="Times New Roman"/>
                <w:sz w:val="24"/>
                <w:szCs w:val="24"/>
              </w:rPr>
              <w:t>Решение отсутствует</w:t>
            </w:r>
          </w:p>
        </w:tc>
      </w:tr>
    </w:tbl>
    <w:p w:rsidR="00235EE1" w:rsidRPr="00EE3DE0" w:rsidRDefault="00346FBE" w:rsidP="00EE3DE0">
      <w:pPr>
        <w:pStyle w:val="a3"/>
        <w:spacing w:before="76"/>
        <w:ind w:left="680"/>
        <w:jc w:val="both"/>
        <w:rPr>
          <w:rFonts w:ascii="Times New Roman" w:hAnsi="Times New Roman" w:cs="Times New Roman"/>
          <w:sz w:val="24"/>
          <w:szCs w:val="24"/>
        </w:rPr>
      </w:pPr>
      <w:r w:rsidRPr="00EE3DE0">
        <w:rPr>
          <w:rFonts w:ascii="Times New Roman" w:hAnsi="Times New Roman" w:cs="Times New Roman"/>
          <w:sz w:val="24"/>
          <w:szCs w:val="24"/>
        </w:rPr>
        <w:t>Требования к проверке работ:</w:t>
      </w:r>
    </w:p>
    <w:p w:rsidR="00235EE1" w:rsidRPr="00EE3DE0" w:rsidRDefault="00346FBE" w:rsidP="00EE3DE0">
      <w:pPr>
        <w:pStyle w:val="a3"/>
        <w:spacing w:before="11" w:line="247" w:lineRule="auto"/>
        <w:ind w:right="110"/>
        <w:jc w:val="both"/>
        <w:rPr>
          <w:rFonts w:ascii="Times New Roman" w:hAnsi="Times New Roman" w:cs="Times New Roman"/>
          <w:sz w:val="24"/>
          <w:szCs w:val="24"/>
        </w:rPr>
      </w:pPr>
      <w:r w:rsidRPr="00EE3DE0">
        <w:rPr>
          <w:rFonts w:ascii="Times New Roman" w:hAnsi="Times New Roman" w:cs="Times New Roman"/>
          <w:sz w:val="24"/>
          <w:szCs w:val="24"/>
        </w:rPr>
        <w:t>а) Любое правильное решение оценивается в 7 баллов. Недопустимо снятие баллов за то, что решение слишком длинное, или за то, что решение школьника отличается от приведенного в методических разработках или от других решений, известных жюри. При проверке работы важно вникнуть в логику рассуждений участника. Оценивается степень ее правильности и полноты. б) Олимпиадная работа не является контрольной работой участника, поэтому любые исправления в работе, в том числе зачеркивание ранее написанного текста, не являются основанием для снятия баллов. Недопустимо снятие баллов в работе за неаккуратность записи решений при ее выполнении.</w:t>
      </w:r>
    </w:p>
    <w:p w:rsidR="00235EE1" w:rsidRPr="00EE3DE0" w:rsidRDefault="00346FBE" w:rsidP="00EE3DE0">
      <w:pPr>
        <w:pStyle w:val="a3"/>
        <w:spacing w:before="2" w:line="247" w:lineRule="auto"/>
        <w:ind w:right="111"/>
        <w:jc w:val="both"/>
        <w:rPr>
          <w:rFonts w:ascii="Times New Roman" w:hAnsi="Times New Roman" w:cs="Times New Roman"/>
          <w:sz w:val="24"/>
          <w:szCs w:val="24"/>
        </w:rPr>
      </w:pPr>
      <w:r w:rsidRPr="00EE3DE0">
        <w:rPr>
          <w:rFonts w:ascii="Times New Roman" w:hAnsi="Times New Roman" w:cs="Times New Roman"/>
          <w:sz w:val="24"/>
          <w:szCs w:val="24"/>
        </w:rPr>
        <w:t>в) Баллы не выставляются «за старание Участника</w:t>
      </w:r>
      <w:r w:rsidR="00EE3DE0">
        <w:rPr>
          <w:rFonts w:ascii="Times New Roman" w:hAnsi="Times New Roman" w:cs="Times New Roman"/>
          <w:sz w:val="24"/>
          <w:szCs w:val="24"/>
        </w:rPr>
        <w:t>»</w:t>
      </w:r>
      <w:r w:rsidRPr="00EE3DE0">
        <w:rPr>
          <w:rFonts w:ascii="Times New Roman" w:hAnsi="Times New Roman" w:cs="Times New Roman"/>
          <w:sz w:val="24"/>
          <w:szCs w:val="24"/>
        </w:rPr>
        <w:t>, в том числе за запись в работе большого по объему текста, не содержащего продвижений в решении задачи.</w:t>
      </w:r>
    </w:p>
    <w:p w:rsidR="00235EE1" w:rsidRPr="00EE3DE0" w:rsidRDefault="00346FBE" w:rsidP="00EE3DE0">
      <w:pPr>
        <w:pStyle w:val="a3"/>
        <w:spacing w:before="1" w:line="247" w:lineRule="auto"/>
        <w:ind w:right="110"/>
        <w:jc w:val="both"/>
        <w:rPr>
          <w:rFonts w:ascii="Times New Roman" w:hAnsi="Times New Roman" w:cs="Times New Roman"/>
          <w:sz w:val="24"/>
          <w:szCs w:val="24"/>
        </w:rPr>
      </w:pPr>
      <w:r w:rsidRPr="00EE3DE0">
        <w:rPr>
          <w:rFonts w:ascii="Times New Roman" w:hAnsi="Times New Roman" w:cs="Times New Roman"/>
          <w:sz w:val="24"/>
          <w:szCs w:val="24"/>
        </w:rPr>
        <w:t>г) Каждая работа должна быть оценена двумя членами Жюри. В случае расхождения их оценок вопрос об окончательном определении баллов, выставляемых за решение указанной задачи, определяется председателем Жюри или назначенным им старшим по классу.</w:t>
      </w:r>
    </w:p>
    <w:sectPr w:rsidR="00235EE1" w:rsidRPr="00EE3DE0">
      <w:headerReference w:type="default" r:id="rId8"/>
      <w:pgSz w:w="11910" w:h="16840"/>
      <w:pgMar w:top="1220" w:right="1020" w:bottom="280" w:left="1020" w:header="661"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857" w:rsidRDefault="003E7857">
      <w:r>
        <w:separator/>
      </w:r>
    </w:p>
  </w:endnote>
  <w:endnote w:type="continuationSeparator" w:id="0">
    <w:p w:rsidR="003E7857" w:rsidRDefault="003E7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857" w:rsidRDefault="003E7857">
      <w:r>
        <w:separator/>
      </w:r>
    </w:p>
  </w:footnote>
  <w:footnote w:type="continuationSeparator" w:id="0">
    <w:p w:rsidR="003E7857" w:rsidRDefault="003E78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EE1" w:rsidRDefault="00EE3DE0">
    <w:pPr>
      <w:pStyle w:val="a3"/>
      <w:spacing w:line="14" w:lineRule="auto"/>
      <w:ind w:left="0"/>
      <w:rPr>
        <w:sz w:val="20"/>
      </w:rPr>
    </w:pPr>
    <w:r>
      <w:rPr>
        <w:noProof/>
        <w:lang w:eastAsia="ru-RU"/>
      </w:rPr>
      <mc:AlternateContent>
        <mc:Choice Requires="wps">
          <w:drawing>
            <wp:anchor distT="0" distB="0" distL="114300" distR="114300" simplePos="0" relativeHeight="251657728" behindDoc="1" locked="0" layoutInCell="1" allowOverlap="1" wp14:anchorId="7E9C703D" wp14:editId="528AC8C0">
              <wp:simplePos x="0" y="0"/>
              <wp:positionH relativeFrom="page">
                <wp:posOffset>707390</wp:posOffset>
              </wp:positionH>
              <wp:positionV relativeFrom="page">
                <wp:posOffset>407035</wp:posOffset>
              </wp:positionV>
              <wp:extent cx="6145530" cy="184785"/>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553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5EE1" w:rsidRDefault="00235EE1">
                          <w:pPr>
                            <w:spacing w:before="6"/>
                            <w:ind w:left="20"/>
                            <w:rPr>
                              <w:rFonts w:ascii="SimSun" w:hAnsi="SimSun"/>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55.7pt;margin-top:32.05pt;width:483.9pt;height:14.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" filled="f" stroked="f">
              <v:textbox inset="0,0,0,0">
                <w:txbxContent>
                  <w:p w:rsidR="00235EE1" w:rsidRDefault="00235EE1">
                    <w:pPr>
                      <w:spacing w:before="6"/>
                      <w:ind w:left="20"/>
                      <w:rPr>
                        <w:rFonts w:ascii="SimSun" w:hAnsi="SimSun"/>
                        <w:sz w:val="20"/>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B44B26"/>
    <w:multiLevelType w:val="hybridMultilevel"/>
    <w:tmpl w:val="90A0AE0E"/>
    <w:lvl w:ilvl="0" w:tplc="D9C03C06">
      <w:start w:val="1"/>
      <w:numFmt w:val="decimal"/>
      <w:lvlText w:val="%1)"/>
      <w:lvlJc w:val="left"/>
      <w:pPr>
        <w:ind w:left="113" w:hanging="369"/>
        <w:jc w:val="left"/>
      </w:pPr>
      <w:rPr>
        <w:rFonts w:ascii="Book Antiqua" w:eastAsia="Book Antiqua" w:hAnsi="Book Antiqua" w:cs="Book Antiqua" w:hint="default"/>
        <w:spacing w:val="-1"/>
        <w:w w:val="104"/>
        <w:sz w:val="28"/>
        <w:szCs w:val="28"/>
        <w:lang w:val="ru-RU" w:eastAsia="en-US" w:bidi="ar-SA"/>
      </w:rPr>
    </w:lvl>
    <w:lvl w:ilvl="1" w:tplc="10D64796">
      <w:numFmt w:val="bullet"/>
      <w:lvlText w:val="•"/>
      <w:lvlJc w:val="left"/>
      <w:pPr>
        <w:ind w:left="1094" w:hanging="369"/>
      </w:pPr>
      <w:rPr>
        <w:rFonts w:hint="default"/>
        <w:lang w:val="ru-RU" w:eastAsia="en-US" w:bidi="ar-SA"/>
      </w:rPr>
    </w:lvl>
    <w:lvl w:ilvl="2" w:tplc="C06A2F78">
      <w:numFmt w:val="bullet"/>
      <w:lvlText w:val="•"/>
      <w:lvlJc w:val="left"/>
      <w:pPr>
        <w:ind w:left="2069" w:hanging="369"/>
      </w:pPr>
      <w:rPr>
        <w:rFonts w:hint="default"/>
        <w:lang w:val="ru-RU" w:eastAsia="en-US" w:bidi="ar-SA"/>
      </w:rPr>
    </w:lvl>
    <w:lvl w:ilvl="3" w:tplc="9A509414">
      <w:numFmt w:val="bullet"/>
      <w:lvlText w:val="•"/>
      <w:lvlJc w:val="left"/>
      <w:pPr>
        <w:ind w:left="3043" w:hanging="369"/>
      </w:pPr>
      <w:rPr>
        <w:rFonts w:hint="default"/>
        <w:lang w:val="ru-RU" w:eastAsia="en-US" w:bidi="ar-SA"/>
      </w:rPr>
    </w:lvl>
    <w:lvl w:ilvl="4" w:tplc="6774676C">
      <w:numFmt w:val="bullet"/>
      <w:lvlText w:val="•"/>
      <w:lvlJc w:val="left"/>
      <w:pPr>
        <w:ind w:left="4018" w:hanging="369"/>
      </w:pPr>
      <w:rPr>
        <w:rFonts w:hint="default"/>
        <w:lang w:val="ru-RU" w:eastAsia="en-US" w:bidi="ar-SA"/>
      </w:rPr>
    </w:lvl>
    <w:lvl w:ilvl="5" w:tplc="FF12D83E">
      <w:numFmt w:val="bullet"/>
      <w:lvlText w:val="•"/>
      <w:lvlJc w:val="left"/>
      <w:pPr>
        <w:ind w:left="4992" w:hanging="369"/>
      </w:pPr>
      <w:rPr>
        <w:rFonts w:hint="default"/>
        <w:lang w:val="ru-RU" w:eastAsia="en-US" w:bidi="ar-SA"/>
      </w:rPr>
    </w:lvl>
    <w:lvl w:ilvl="6" w:tplc="443C4062">
      <w:numFmt w:val="bullet"/>
      <w:lvlText w:val="•"/>
      <w:lvlJc w:val="left"/>
      <w:pPr>
        <w:ind w:left="5967" w:hanging="369"/>
      </w:pPr>
      <w:rPr>
        <w:rFonts w:hint="default"/>
        <w:lang w:val="ru-RU" w:eastAsia="en-US" w:bidi="ar-SA"/>
      </w:rPr>
    </w:lvl>
    <w:lvl w:ilvl="7" w:tplc="6DCE16E0">
      <w:numFmt w:val="bullet"/>
      <w:lvlText w:val="•"/>
      <w:lvlJc w:val="left"/>
      <w:pPr>
        <w:ind w:left="6941" w:hanging="369"/>
      </w:pPr>
      <w:rPr>
        <w:rFonts w:hint="default"/>
        <w:lang w:val="ru-RU" w:eastAsia="en-US" w:bidi="ar-SA"/>
      </w:rPr>
    </w:lvl>
    <w:lvl w:ilvl="8" w:tplc="F898936C">
      <w:numFmt w:val="bullet"/>
      <w:lvlText w:val="•"/>
      <w:lvlJc w:val="left"/>
      <w:pPr>
        <w:ind w:left="7916" w:hanging="369"/>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235EE1"/>
    <w:rsid w:val="00200379"/>
    <w:rsid w:val="00235EE1"/>
    <w:rsid w:val="00346FBE"/>
    <w:rsid w:val="003E7857"/>
    <w:rsid w:val="00EE3D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Book Antiqua" w:eastAsia="Book Antiqua" w:hAnsi="Book Antiqua" w:cs="Book Antiqua"/>
      <w:lang w:val="ru-RU"/>
    </w:rPr>
  </w:style>
  <w:style w:type="paragraph" w:styleId="1">
    <w:name w:val="heading 1"/>
    <w:basedOn w:val="a"/>
    <w:uiPriority w:val="1"/>
    <w:qFormat/>
    <w:pPr>
      <w:spacing w:before="158"/>
      <w:ind w:left="123" w:right="121"/>
      <w:jc w:val="center"/>
      <w:outlineLvl w:val="0"/>
    </w:pPr>
    <w:rPr>
      <w:b/>
      <w:bCs/>
      <w:sz w:val="41"/>
      <w:szCs w:val="4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3"/>
    </w:pPr>
    <w:rPr>
      <w:sz w:val="28"/>
      <w:szCs w:val="28"/>
    </w:rPr>
  </w:style>
  <w:style w:type="paragraph" w:styleId="a4">
    <w:name w:val="List Paragraph"/>
    <w:basedOn w:val="a"/>
    <w:uiPriority w:val="1"/>
    <w:qFormat/>
    <w:pPr>
      <w:ind w:left="113" w:right="112"/>
    </w:pPr>
  </w:style>
  <w:style w:type="paragraph" w:customStyle="1" w:styleId="TableParagraph">
    <w:name w:val="Table Paragraph"/>
    <w:basedOn w:val="a"/>
    <w:uiPriority w:val="1"/>
    <w:qFormat/>
    <w:pPr>
      <w:spacing w:line="329" w:lineRule="exact"/>
      <w:ind w:left="122"/>
    </w:pPr>
  </w:style>
  <w:style w:type="paragraph" w:styleId="a5">
    <w:name w:val="header"/>
    <w:basedOn w:val="a"/>
    <w:link w:val="a6"/>
    <w:uiPriority w:val="99"/>
    <w:unhideWhenUsed/>
    <w:rsid w:val="00EE3DE0"/>
    <w:pPr>
      <w:tabs>
        <w:tab w:val="center" w:pos="4677"/>
        <w:tab w:val="right" w:pos="9355"/>
      </w:tabs>
    </w:pPr>
  </w:style>
  <w:style w:type="character" w:customStyle="1" w:styleId="a6">
    <w:name w:val="Верхний колонтитул Знак"/>
    <w:basedOn w:val="a0"/>
    <w:link w:val="a5"/>
    <w:uiPriority w:val="99"/>
    <w:rsid w:val="00EE3DE0"/>
    <w:rPr>
      <w:rFonts w:ascii="Book Antiqua" w:eastAsia="Book Antiqua" w:hAnsi="Book Antiqua" w:cs="Book Antiqua"/>
      <w:lang w:val="ru-RU"/>
    </w:rPr>
  </w:style>
  <w:style w:type="paragraph" w:styleId="a7">
    <w:name w:val="footer"/>
    <w:basedOn w:val="a"/>
    <w:link w:val="a8"/>
    <w:uiPriority w:val="99"/>
    <w:unhideWhenUsed/>
    <w:rsid w:val="00EE3DE0"/>
    <w:pPr>
      <w:tabs>
        <w:tab w:val="center" w:pos="4677"/>
        <w:tab w:val="right" w:pos="9355"/>
      </w:tabs>
    </w:pPr>
  </w:style>
  <w:style w:type="character" w:customStyle="1" w:styleId="a8">
    <w:name w:val="Нижний колонтитул Знак"/>
    <w:basedOn w:val="a0"/>
    <w:link w:val="a7"/>
    <w:uiPriority w:val="99"/>
    <w:rsid w:val="00EE3DE0"/>
    <w:rPr>
      <w:rFonts w:ascii="Book Antiqua" w:eastAsia="Book Antiqua" w:hAnsi="Book Antiqua" w:cs="Book Antiqua"/>
      <w:lang w:val="ru-RU"/>
    </w:rPr>
  </w:style>
  <w:style w:type="paragraph" w:customStyle="1" w:styleId="Default">
    <w:name w:val="Default"/>
    <w:qFormat/>
    <w:rsid w:val="00EE3DE0"/>
    <w:pPr>
      <w:widowControl/>
      <w:suppressAutoHyphens/>
      <w:autoSpaceDE/>
      <w:autoSpaceDN/>
    </w:pPr>
    <w:rPr>
      <w:rFonts w:ascii="Times New Roman" w:eastAsia="Calibri" w:hAnsi="Times New Roman" w:cs="Times New Roman"/>
      <w:color w:val="000000"/>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Book Antiqua" w:eastAsia="Book Antiqua" w:hAnsi="Book Antiqua" w:cs="Book Antiqua"/>
      <w:lang w:val="ru-RU"/>
    </w:rPr>
  </w:style>
  <w:style w:type="paragraph" w:styleId="1">
    <w:name w:val="heading 1"/>
    <w:basedOn w:val="a"/>
    <w:uiPriority w:val="1"/>
    <w:qFormat/>
    <w:pPr>
      <w:spacing w:before="158"/>
      <w:ind w:left="123" w:right="121"/>
      <w:jc w:val="center"/>
      <w:outlineLvl w:val="0"/>
    </w:pPr>
    <w:rPr>
      <w:b/>
      <w:bCs/>
      <w:sz w:val="41"/>
      <w:szCs w:val="4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3"/>
    </w:pPr>
    <w:rPr>
      <w:sz w:val="28"/>
      <w:szCs w:val="28"/>
    </w:rPr>
  </w:style>
  <w:style w:type="paragraph" w:styleId="a4">
    <w:name w:val="List Paragraph"/>
    <w:basedOn w:val="a"/>
    <w:uiPriority w:val="1"/>
    <w:qFormat/>
    <w:pPr>
      <w:ind w:left="113" w:right="112"/>
    </w:pPr>
  </w:style>
  <w:style w:type="paragraph" w:customStyle="1" w:styleId="TableParagraph">
    <w:name w:val="Table Paragraph"/>
    <w:basedOn w:val="a"/>
    <w:uiPriority w:val="1"/>
    <w:qFormat/>
    <w:pPr>
      <w:spacing w:line="329" w:lineRule="exact"/>
      <w:ind w:left="122"/>
    </w:pPr>
  </w:style>
  <w:style w:type="paragraph" w:styleId="a5">
    <w:name w:val="header"/>
    <w:basedOn w:val="a"/>
    <w:link w:val="a6"/>
    <w:uiPriority w:val="99"/>
    <w:unhideWhenUsed/>
    <w:rsid w:val="00EE3DE0"/>
    <w:pPr>
      <w:tabs>
        <w:tab w:val="center" w:pos="4677"/>
        <w:tab w:val="right" w:pos="9355"/>
      </w:tabs>
    </w:pPr>
  </w:style>
  <w:style w:type="character" w:customStyle="1" w:styleId="a6">
    <w:name w:val="Верхний колонтитул Знак"/>
    <w:basedOn w:val="a0"/>
    <w:link w:val="a5"/>
    <w:uiPriority w:val="99"/>
    <w:rsid w:val="00EE3DE0"/>
    <w:rPr>
      <w:rFonts w:ascii="Book Antiqua" w:eastAsia="Book Antiqua" w:hAnsi="Book Antiqua" w:cs="Book Antiqua"/>
      <w:lang w:val="ru-RU"/>
    </w:rPr>
  </w:style>
  <w:style w:type="paragraph" w:styleId="a7">
    <w:name w:val="footer"/>
    <w:basedOn w:val="a"/>
    <w:link w:val="a8"/>
    <w:uiPriority w:val="99"/>
    <w:unhideWhenUsed/>
    <w:rsid w:val="00EE3DE0"/>
    <w:pPr>
      <w:tabs>
        <w:tab w:val="center" w:pos="4677"/>
        <w:tab w:val="right" w:pos="9355"/>
      </w:tabs>
    </w:pPr>
  </w:style>
  <w:style w:type="character" w:customStyle="1" w:styleId="a8">
    <w:name w:val="Нижний колонтитул Знак"/>
    <w:basedOn w:val="a0"/>
    <w:link w:val="a7"/>
    <w:uiPriority w:val="99"/>
    <w:rsid w:val="00EE3DE0"/>
    <w:rPr>
      <w:rFonts w:ascii="Book Antiqua" w:eastAsia="Book Antiqua" w:hAnsi="Book Antiqua" w:cs="Book Antiqua"/>
      <w:lang w:val="ru-RU"/>
    </w:rPr>
  </w:style>
  <w:style w:type="paragraph" w:customStyle="1" w:styleId="Default">
    <w:name w:val="Default"/>
    <w:qFormat/>
    <w:rsid w:val="00EE3DE0"/>
    <w:pPr>
      <w:widowControl/>
      <w:suppressAutoHyphens/>
      <w:autoSpaceDE/>
      <w:autoSpaceDN/>
    </w:pPr>
    <w:rPr>
      <w:rFonts w:ascii="Times New Roman" w:eastAsia="Calibri" w:hAnsi="Times New Roman" w:cs="Times New Roman"/>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637</Words>
  <Characters>3631</Characters>
  <Application>Microsoft Office Word</Application>
  <DocSecurity>0</DocSecurity>
  <Lines>30</Lines>
  <Paragraphs>8</Paragraphs>
  <ScaleCrop>false</ScaleCrop>
  <Company/>
  <LinksUpToDate>false</LinksUpToDate>
  <CharactersWithSpaces>4260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RMK444</cp:lastModifiedBy>
  <cp:revision>3</cp:revision>
  <dcterms:created xsi:type="dcterms:W3CDTF">2024-10-18T06:21:00Z</dcterms:created>
  <dcterms:modified xsi:type="dcterms:W3CDTF">2024-10-18T06:29:00Z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2024-10-09T00:00:00Z</vt:filetime>
  </property>
  <property fmtid="{D5CDD505-2E9C-101B-9397-08002B2CF9AE}" pid="3" name="Creator">
    <vt:lpwstr>TeX</vt:lpwstr>
  </property>
  <property fmtid="{D5CDD505-2E9C-101B-9397-08002B2CF9AE}" pid="4" name="LastSaved">
    <vt:filetime>2024-10-18T00:00:00Z</vt:filetime>
  </property>
</Properties>
</file>