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C112" w14:textId="0D818DE9" w:rsidR="00064DDF" w:rsidRDefault="00F14FAD" w:rsidP="008A5EC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19406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муниципального этапа  Всероссийской олимпиады школьников по </w:t>
      </w:r>
      <w:r w:rsidR="0019406D"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в 20</w:t>
      </w:r>
      <w:r w:rsidR="007F19A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B396E">
        <w:rPr>
          <w:rFonts w:ascii="Times New Roman" w:hAnsi="Times New Roman" w:cs="Times New Roman"/>
          <w:b/>
          <w:sz w:val="28"/>
          <w:szCs w:val="28"/>
        </w:rPr>
        <w:t>2</w:t>
      </w:r>
      <w:r w:rsidR="007F19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F838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Ростовской области</w:t>
      </w:r>
    </w:p>
    <w:p w14:paraId="0CB455DA" w14:textId="77777777" w:rsidR="008A5EC7" w:rsidRDefault="008A5EC7" w:rsidP="008A5EC7">
      <w:pPr>
        <w:pStyle w:val="Default"/>
        <w:ind w:firstLine="709"/>
        <w:jc w:val="both"/>
        <w:rPr>
          <w:b/>
          <w:color w:val="000000" w:themeColor="text1"/>
        </w:rPr>
      </w:pPr>
    </w:p>
    <w:p w14:paraId="520B985E" w14:textId="6A9A6B9D" w:rsidR="00064DDF" w:rsidRPr="005C574A" w:rsidRDefault="00F14FAD" w:rsidP="008A5EC7">
      <w:pPr>
        <w:pStyle w:val="Default"/>
        <w:ind w:firstLine="709"/>
        <w:jc w:val="both"/>
        <w:rPr>
          <w:bCs/>
          <w:color w:val="000000" w:themeColor="text1"/>
        </w:rPr>
      </w:pPr>
      <w:r w:rsidRPr="005C574A">
        <w:rPr>
          <w:bCs/>
          <w:color w:val="000000" w:themeColor="text1"/>
        </w:rPr>
        <w:t xml:space="preserve">Муниципальный этап проводится среди учащихся </w:t>
      </w:r>
      <w:r w:rsidR="005C574A" w:rsidRPr="005C574A">
        <w:rPr>
          <w:bCs/>
          <w:color w:val="000000" w:themeColor="text1"/>
        </w:rPr>
        <w:t>7</w:t>
      </w:r>
      <w:r w:rsidRPr="005C574A">
        <w:rPr>
          <w:bCs/>
          <w:color w:val="000000" w:themeColor="text1"/>
        </w:rPr>
        <w:t>-11 классов.</w:t>
      </w:r>
      <w:r w:rsidR="00F838E1" w:rsidRPr="005C574A">
        <w:rPr>
          <w:bCs/>
          <w:color w:val="000000" w:themeColor="text1"/>
        </w:rPr>
        <w:t xml:space="preserve"> </w:t>
      </w:r>
      <w:r w:rsidR="005C574A" w:rsidRPr="005C574A">
        <w:rPr>
          <w:bCs/>
          <w:color w:val="000000" w:themeColor="text1"/>
        </w:rPr>
        <w:t>Участники делятся на возрастные группы – 7–8 классы, 9, 10 и 11 классы</w:t>
      </w:r>
    </w:p>
    <w:p w14:paraId="41720312" w14:textId="77777777" w:rsidR="008A5EC7" w:rsidRPr="005C574A" w:rsidRDefault="008A5EC7" w:rsidP="008A5EC7">
      <w:pPr>
        <w:pStyle w:val="Default"/>
        <w:ind w:firstLine="709"/>
        <w:jc w:val="both"/>
        <w:rPr>
          <w:bCs/>
          <w:color w:val="000000" w:themeColor="text1"/>
        </w:rPr>
      </w:pPr>
    </w:p>
    <w:p w14:paraId="4D7D6788" w14:textId="38AC34CA" w:rsidR="009B396E" w:rsidRDefault="00F14FAD" w:rsidP="008A5EC7">
      <w:pPr>
        <w:pStyle w:val="Defaul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Продолжительность олимпиады</w:t>
      </w:r>
      <w:r w:rsidR="009B396E">
        <w:rPr>
          <w:b/>
          <w:color w:val="000000" w:themeColor="text1"/>
        </w:rPr>
        <w:t>:</w:t>
      </w:r>
    </w:p>
    <w:p w14:paraId="630BAE39" w14:textId="60DF8BE9" w:rsidR="009B396E" w:rsidRPr="005C574A" w:rsidRDefault="005C574A" w:rsidP="008A5EC7">
      <w:pPr>
        <w:pStyle w:val="Default"/>
        <w:ind w:firstLine="709"/>
        <w:jc w:val="both"/>
        <w:rPr>
          <w:bCs/>
          <w:color w:val="000000" w:themeColor="text1"/>
        </w:rPr>
      </w:pPr>
      <w:r w:rsidRPr="005C574A">
        <w:rPr>
          <w:bCs/>
          <w:color w:val="000000" w:themeColor="text1"/>
        </w:rPr>
        <w:t>7-</w:t>
      </w:r>
      <w:r w:rsidR="009B396E" w:rsidRPr="005C574A">
        <w:rPr>
          <w:bCs/>
          <w:color w:val="000000" w:themeColor="text1"/>
        </w:rPr>
        <w:t>8 класс</w:t>
      </w:r>
      <w:r w:rsidR="00F14FAD" w:rsidRPr="005C574A">
        <w:rPr>
          <w:bCs/>
          <w:color w:val="000000" w:themeColor="text1"/>
        </w:rPr>
        <w:t xml:space="preserve"> – </w:t>
      </w:r>
      <w:r w:rsidRPr="005C574A">
        <w:rPr>
          <w:bCs/>
          <w:color w:val="000000" w:themeColor="text1"/>
        </w:rPr>
        <w:t>2 академических часа (90 минут);</w:t>
      </w:r>
    </w:p>
    <w:p w14:paraId="3AC57817" w14:textId="77777777" w:rsidR="005C574A" w:rsidRPr="005C574A" w:rsidRDefault="005C574A" w:rsidP="008A5EC7">
      <w:pPr>
        <w:pStyle w:val="Default"/>
        <w:ind w:firstLine="709"/>
        <w:jc w:val="both"/>
        <w:rPr>
          <w:bCs/>
          <w:color w:val="000000" w:themeColor="text1"/>
        </w:rPr>
      </w:pPr>
      <w:r w:rsidRPr="005C574A">
        <w:rPr>
          <w:bCs/>
          <w:color w:val="000000" w:themeColor="text1"/>
        </w:rPr>
        <w:t xml:space="preserve">9 класс – 3 академических часа (135 минут); </w:t>
      </w:r>
    </w:p>
    <w:p w14:paraId="51A906CF" w14:textId="77777777" w:rsidR="005C574A" w:rsidRPr="005C574A" w:rsidRDefault="005C574A" w:rsidP="008A5EC7">
      <w:pPr>
        <w:pStyle w:val="Default"/>
        <w:ind w:firstLine="709"/>
        <w:jc w:val="both"/>
        <w:rPr>
          <w:bCs/>
          <w:color w:val="000000" w:themeColor="text1"/>
        </w:rPr>
      </w:pPr>
      <w:r w:rsidRPr="005C574A">
        <w:rPr>
          <w:bCs/>
          <w:color w:val="000000" w:themeColor="text1"/>
        </w:rPr>
        <w:t xml:space="preserve">10 класс – 3 академических часа (135 минут); </w:t>
      </w:r>
    </w:p>
    <w:p w14:paraId="21E13D45" w14:textId="449CE279" w:rsidR="00064DDF" w:rsidRPr="005C574A" w:rsidRDefault="005C574A" w:rsidP="008A5EC7">
      <w:pPr>
        <w:pStyle w:val="Default"/>
        <w:ind w:firstLine="709"/>
        <w:jc w:val="both"/>
        <w:rPr>
          <w:bCs/>
          <w:color w:val="000000" w:themeColor="text1"/>
        </w:rPr>
      </w:pPr>
      <w:r w:rsidRPr="005C574A">
        <w:rPr>
          <w:bCs/>
          <w:color w:val="000000" w:themeColor="text1"/>
        </w:rPr>
        <w:t>11 класс – 3 академических часа (135 минут).</w:t>
      </w:r>
    </w:p>
    <w:p w14:paraId="1A55D576" w14:textId="77777777" w:rsidR="009B396E" w:rsidRDefault="009B396E" w:rsidP="008A5EC7">
      <w:pPr>
        <w:pStyle w:val="Default"/>
        <w:ind w:firstLine="709"/>
        <w:jc w:val="both"/>
        <w:rPr>
          <w:b/>
          <w:color w:val="000000" w:themeColor="text1"/>
        </w:rPr>
      </w:pPr>
    </w:p>
    <w:p w14:paraId="4F0F0B3D" w14:textId="0F2F1594" w:rsidR="005C574A" w:rsidRDefault="005C574A" w:rsidP="008A5EC7">
      <w:pPr>
        <w:pStyle w:val="Default"/>
        <w:ind w:firstLine="709"/>
        <w:jc w:val="both"/>
        <w:rPr>
          <w:color w:val="000000" w:themeColor="text1"/>
        </w:rPr>
      </w:pPr>
      <w:r w:rsidRPr="005C574A">
        <w:rPr>
          <w:color w:val="000000" w:themeColor="text1"/>
        </w:rPr>
        <w:t>Для проведения теоретического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</w:t>
      </w:r>
      <w:r>
        <w:rPr>
          <w:color w:val="000000" w:themeColor="text1"/>
        </w:rPr>
        <w:t>.</w:t>
      </w:r>
      <w:r w:rsidRPr="005C574A">
        <w:rPr>
          <w:color w:val="000000" w:themeColor="text1"/>
        </w:rPr>
        <w:t xml:space="preserve"> </w:t>
      </w:r>
    </w:p>
    <w:p w14:paraId="071D9436" w14:textId="2DFC9C90" w:rsidR="007F19A0" w:rsidRDefault="007F19A0" w:rsidP="008A5EC7">
      <w:pPr>
        <w:pStyle w:val="Default"/>
        <w:ind w:firstLine="709"/>
        <w:jc w:val="both"/>
        <w:rPr>
          <w:color w:val="000000" w:themeColor="text1"/>
        </w:rPr>
      </w:pPr>
      <w:r w:rsidRPr="007F19A0">
        <w:rPr>
          <w:color w:val="000000" w:themeColor="text1"/>
        </w:rPr>
        <w:t>Места проведения соревновательных туров должны соответствовать нормам Роспотребнадзора, установленным на момент проведения олимпиадных испытаний.</w:t>
      </w:r>
    </w:p>
    <w:p w14:paraId="7E57C030" w14:textId="77777777" w:rsidR="007F19A0" w:rsidRP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 w:rsidRPr="007F19A0">
        <w:rPr>
          <w:color w:val="000000" w:themeColor="text1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14:paraId="60818675" w14:textId="5962090C" w:rsid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F19A0">
        <w:rPr>
          <w:color w:val="000000" w:themeColor="text1"/>
        </w:rPr>
        <w:t xml:space="preserve"> обязательная термометрия при входе в место проведения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14:paraId="45E9CED4" w14:textId="698A0A4F" w:rsidR="007F19A0" w:rsidRP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F19A0">
        <w:rPr>
          <w:color w:val="000000" w:themeColor="text1"/>
        </w:rPr>
        <w:t xml:space="preserve"> рассадка участников в локациях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Роспотребнадзора; </w:t>
      </w:r>
    </w:p>
    <w:p w14:paraId="35B0698B" w14:textId="4D39A3C1" w:rsid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F19A0">
        <w:rPr>
          <w:color w:val="000000" w:themeColor="text1"/>
        </w:rPr>
        <w:t xml:space="preserve"> обязательное наличие и использование средств индивидуальной защиты для организаторов, членов жюри и участников олимпиады. </w:t>
      </w:r>
    </w:p>
    <w:p w14:paraId="374BF9E2" w14:textId="77B4D831" w:rsid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 w:rsidRPr="007F19A0">
        <w:rPr>
          <w:color w:val="000000" w:themeColor="text1"/>
        </w:rPr>
        <w:t>Для прохождения в место проведения олимпиады,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6FD6CF8D" w14:textId="0B93451C" w:rsidR="007F19A0" w:rsidRP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 w:rsidRPr="007F19A0">
        <w:rPr>
          <w:color w:val="000000" w:themeColor="text1"/>
        </w:rPr>
        <w:t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14:paraId="4FA6C5BA" w14:textId="0D4AFE52" w:rsid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 w:rsidRPr="007F19A0">
        <w:rPr>
          <w:color w:val="000000" w:themeColor="text1"/>
        </w:rPr>
        <w:t xml:space="preserve">При проведении олимпиады каждому участнику должно быть предоставлено отдельное рабочее место, </w:t>
      </w:r>
      <w:r w:rsidRPr="009B12E6">
        <w:rPr>
          <w:color w:val="000000" w:themeColor="text1"/>
        </w:rPr>
        <w:t>оборудованное с учетом требований к проведению муниципального этапа олимпиады.</w:t>
      </w:r>
    </w:p>
    <w:p w14:paraId="5A7EF791" w14:textId="77777777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Все участники муниципального этапа олимпиады обеспечиваются:</w:t>
      </w:r>
    </w:p>
    <w:p w14:paraId="53EC4E3D" w14:textId="19A495BC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0697E">
        <w:rPr>
          <w:color w:val="000000" w:themeColor="text1"/>
        </w:rPr>
        <w:t xml:space="preserve"> черновиками (при необходимости);</w:t>
      </w:r>
    </w:p>
    <w:p w14:paraId="110B4C8F" w14:textId="033EB805" w:rsid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0697E">
        <w:rPr>
          <w:color w:val="000000" w:themeColor="text1"/>
        </w:rPr>
        <w:t xml:space="preserve"> заданиями, бланками (листами</w:t>
      </w:r>
      <w:r w:rsidR="002C19CA">
        <w:rPr>
          <w:color w:val="000000" w:themeColor="text1"/>
        </w:rPr>
        <w:t>, тетрадями</w:t>
      </w:r>
      <w:r w:rsidRPr="0080697E">
        <w:rPr>
          <w:color w:val="000000" w:themeColor="text1"/>
        </w:rPr>
        <w:t>) ответов;</w:t>
      </w:r>
    </w:p>
    <w:p w14:paraId="3390178B" w14:textId="03FAE019" w:rsidR="002C19CA" w:rsidRDefault="0080697E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0697E">
        <w:rPr>
          <w:color w:val="000000" w:themeColor="text1"/>
        </w:rPr>
        <w:t>периодическ</w:t>
      </w:r>
      <w:r w:rsidR="002C19CA">
        <w:rPr>
          <w:color w:val="000000" w:themeColor="text1"/>
        </w:rPr>
        <w:t>ой</w:t>
      </w:r>
      <w:r w:rsidRPr="0080697E">
        <w:rPr>
          <w:color w:val="000000" w:themeColor="text1"/>
        </w:rPr>
        <w:t xml:space="preserve"> систем</w:t>
      </w:r>
      <w:r w:rsidR="002C19CA">
        <w:rPr>
          <w:color w:val="000000" w:themeColor="text1"/>
        </w:rPr>
        <w:t xml:space="preserve">ой </w:t>
      </w:r>
      <w:r w:rsidR="002C19CA" w:rsidRPr="002C19CA">
        <w:rPr>
          <w:color w:val="000000" w:themeColor="text1"/>
        </w:rPr>
        <w:t>Д.И. Менделеева</w:t>
      </w:r>
      <w:r w:rsidR="0072758F">
        <w:rPr>
          <w:color w:val="000000" w:themeColor="text1"/>
        </w:rPr>
        <w:t xml:space="preserve"> </w:t>
      </w:r>
      <w:r w:rsidR="0072758F" w:rsidRPr="0072758F">
        <w:rPr>
          <w:color w:val="000000" w:themeColor="text1"/>
        </w:rPr>
        <w:t>(см. Приложени</w:t>
      </w:r>
      <w:r w:rsidR="0072758F">
        <w:rPr>
          <w:color w:val="000000" w:themeColor="text1"/>
        </w:rPr>
        <w:t>е</w:t>
      </w:r>
      <w:r w:rsidR="0072758F" w:rsidRPr="0072758F">
        <w:rPr>
          <w:color w:val="000000" w:themeColor="text1"/>
        </w:rPr>
        <w:t xml:space="preserve"> </w:t>
      </w:r>
      <w:r w:rsidR="0072758F">
        <w:rPr>
          <w:color w:val="000000" w:themeColor="text1"/>
        </w:rPr>
        <w:t>1</w:t>
      </w:r>
      <w:r w:rsidR="0072758F" w:rsidRPr="0072758F">
        <w:rPr>
          <w:color w:val="000000" w:themeColor="text1"/>
        </w:rPr>
        <w:t>)</w:t>
      </w:r>
      <w:r w:rsidR="0072758F">
        <w:rPr>
          <w:color w:val="000000" w:themeColor="text1"/>
        </w:rPr>
        <w:t>;</w:t>
      </w:r>
      <w:r w:rsidRPr="0080697E">
        <w:rPr>
          <w:color w:val="000000" w:themeColor="text1"/>
        </w:rPr>
        <w:t xml:space="preserve"> </w:t>
      </w:r>
    </w:p>
    <w:p w14:paraId="12D1F38B" w14:textId="2A29DCB1" w:rsidR="0080697E" w:rsidRDefault="002C19CA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C19CA">
        <w:rPr>
          <w:color w:val="000000" w:themeColor="text1"/>
        </w:rPr>
        <w:t>таблиц</w:t>
      </w:r>
      <w:r>
        <w:rPr>
          <w:color w:val="000000" w:themeColor="text1"/>
        </w:rPr>
        <w:t>ей</w:t>
      </w:r>
      <w:r w:rsidRPr="002C19CA">
        <w:rPr>
          <w:color w:val="000000" w:themeColor="text1"/>
        </w:rPr>
        <w:t xml:space="preserve"> растворимости и р</w:t>
      </w:r>
      <w:r w:rsidR="0072758F">
        <w:rPr>
          <w:color w:val="000000" w:themeColor="text1"/>
        </w:rPr>
        <w:t>я</w:t>
      </w:r>
      <w:r w:rsidRPr="002C19CA">
        <w:rPr>
          <w:color w:val="000000" w:themeColor="text1"/>
        </w:rPr>
        <w:t>д</w:t>
      </w:r>
      <w:r>
        <w:rPr>
          <w:color w:val="000000" w:themeColor="text1"/>
        </w:rPr>
        <w:t>ом</w:t>
      </w:r>
      <w:r w:rsidRPr="002C19CA">
        <w:rPr>
          <w:color w:val="000000" w:themeColor="text1"/>
        </w:rPr>
        <w:t xml:space="preserve"> напряжения металлов</w:t>
      </w:r>
      <w:r w:rsidR="0072758F">
        <w:rPr>
          <w:color w:val="000000" w:themeColor="text1"/>
        </w:rPr>
        <w:t xml:space="preserve"> </w:t>
      </w:r>
      <w:r w:rsidR="0072758F" w:rsidRPr="0072758F">
        <w:rPr>
          <w:color w:val="000000" w:themeColor="text1"/>
        </w:rPr>
        <w:t xml:space="preserve">(см. Приложение </w:t>
      </w:r>
      <w:r w:rsidR="0072758F">
        <w:rPr>
          <w:color w:val="000000" w:themeColor="text1"/>
        </w:rPr>
        <w:t>2</w:t>
      </w:r>
      <w:r w:rsidR="0072758F" w:rsidRPr="0072758F">
        <w:rPr>
          <w:color w:val="000000" w:themeColor="text1"/>
        </w:rPr>
        <w:t>)</w:t>
      </w:r>
      <w:r w:rsidR="0080697E">
        <w:rPr>
          <w:color w:val="000000" w:themeColor="text1"/>
        </w:rPr>
        <w:t>.</w:t>
      </w:r>
    </w:p>
    <w:p w14:paraId="51ED72B4" w14:textId="269DACEB" w:rsidR="00111245" w:rsidRDefault="00111245" w:rsidP="0080697E">
      <w:pPr>
        <w:pStyle w:val="Default"/>
        <w:ind w:firstLine="709"/>
        <w:jc w:val="both"/>
        <w:rPr>
          <w:color w:val="000000" w:themeColor="text1"/>
        </w:rPr>
      </w:pPr>
      <w:r w:rsidRPr="00111245">
        <w:rPr>
          <w:color w:val="000000" w:themeColor="text1"/>
        </w:rPr>
        <w:t>При выполнении заданий допустимо использование инженерного калькулятора.</w:t>
      </w:r>
    </w:p>
    <w:p w14:paraId="606668A5" w14:textId="73A311C4" w:rsidR="002C19CA" w:rsidRPr="007F19A0" w:rsidRDefault="002C19CA" w:rsidP="0080697E">
      <w:pPr>
        <w:pStyle w:val="Default"/>
        <w:ind w:firstLine="709"/>
        <w:jc w:val="both"/>
        <w:rPr>
          <w:color w:val="000000" w:themeColor="text1"/>
        </w:rPr>
      </w:pPr>
      <w:r w:rsidRPr="002C19CA">
        <w:rPr>
          <w:color w:val="000000" w:themeColor="text1"/>
        </w:rPr>
        <w:t>Желательно обеспечить участников ручками с чернилами одного, установленного организатором цвета.</w:t>
      </w:r>
    </w:p>
    <w:p w14:paraId="2101FE75" w14:textId="4D8E624B" w:rsidR="007F19A0" w:rsidRDefault="007F19A0" w:rsidP="007F19A0">
      <w:pPr>
        <w:pStyle w:val="Default"/>
        <w:ind w:firstLine="709"/>
        <w:jc w:val="both"/>
        <w:rPr>
          <w:color w:val="000000" w:themeColor="text1"/>
        </w:rPr>
      </w:pPr>
      <w:r w:rsidRPr="007F19A0">
        <w:rPr>
          <w:color w:val="000000" w:themeColor="text1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</w:t>
      </w:r>
      <w:r w:rsidRPr="007F19A0">
        <w:rPr>
          <w:color w:val="000000" w:themeColor="text1"/>
        </w:rPr>
        <w:lastRenderedPageBreak/>
        <w:t>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</w:t>
      </w:r>
      <w:r>
        <w:rPr>
          <w:color w:val="000000" w:themeColor="text1"/>
        </w:rPr>
        <w:t xml:space="preserve"> </w:t>
      </w:r>
      <w:r w:rsidRPr="007F19A0">
        <w:rPr>
          <w:color w:val="000000" w:themeColor="text1"/>
        </w:rPr>
        <w:t>олимпиадных заданий, просмотра работ участников и порядке подачи апелляции в случаях несогласия с выставленными баллами.</w:t>
      </w:r>
    </w:p>
    <w:p w14:paraId="3EBF04B5" w14:textId="77777777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 xml:space="preserve">Во время проведения олимпиады участникам </w:t>
      </w:r>
      <w:r w:rsidRPr="0080697E">
        <w:rPr>
          <w:b/>
          <w:bCs/>
          <w:color w:val="000000" w:themeColor="text1"/>
        </w:rPr>
        <w:t>запрещается</w:t>
      </w:r>
      <w:r w:rsidRPr="0080697E">
        <w:rPr>
          <w:color w:val="000000" w:themeColor="text1"/>
        </w:rPr>
        <w:t>:</w:t>
      </w:r>
    </w:p>
    <w:p w14:paraId="41245970" w14:textId="31E6FF88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0697E">
        <w:rPr>
          <w:color w:val="000000" w:themeColor="text1"/>
        </w:rP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14:paraId="2A87F4AE" w14:textId="5A029CCE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0697E">
        <w:rPr>
          <w:color w:val="000000" w:themeColor="text1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14:paraId="3CC28CA1" w14:textId="76CA38E9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0697E">
        <w:rPr>
          <w:color w:val="000000" w:themeColor="text1"/>
        </w:rPr>
        <w:t xml:space="preserve"> покидать локацию (аудиторию) без разрешения организаторов или членов оргкомитета.</w:t>
      </w:r>
    </w:p>
    <w:p w14:paraId="0E99D907" w14:textId="46F6380F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В случае нарушения установленных правил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14:paraId="3F27A188" w14:textId="6ED16333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Опоздание участников олимпиады и выход из локации (аудитории) по уважительной причине не дает им права на продление времени олимпиадного тура.</w:t>
      </w:r>
    </w:p>
    <w:p w14:paraId="6E6CBCE3" w14:textId="71D78DDD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5C97528A" w14:textId="7CC35982" w:rsidR="0080697E" w:rsidRP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В каждой аудитории, где проводятся испытания, необходимо наличие часов.</w:t>
      </w:r>
      <w:r w:rsidR="002E2E97">
        <w:rPr>
          <w:color w:val="000000" w:themeColor="text1"/>
        </w:rPr>
        <w:t xml:space="preserve"> </w:t>
      </w:r>
    </w:p>
    <w:p w14:paraId="34465E90" w14:textId="5BB80F80" w:rsid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Время начала и окончания олимпиадного тура фиксируется организатором в локации на информационном стенде (школьной доске).</w:t>
      </w:r>
      <w:r w:rsidR="002E2E97">
        <w:rPr>
          <w:color w:val="000000" w:themeColor="text1"/>
        </w:rPr>
        <w:t xml:space="preserve"> </w:t>
      </w:r>
    </w:p>
    <w:p w14:paraId="3F377E09" w14:textId="57500EDC" w:rsidR="002E2E97" w:rsidRPr="0080697E" w:rsidRDefault="002E2E97" w:rsidP="0080697E">
      <w:pPr>
        <w:pStyle w:val="Default"/>
        <w:ind w:firstLine="709"/>
        <w:jc w:val="both"/>
        <w:rPr>
          <w:color w:val="000000" w:themeColor="text1"/>
        </w:rPr>
      </w:pPr>
      <w:r w:rsidRPr="002E2E97">
        <w:rPr>
          <w:color w:val="000000" w:themeColor="text1"/>
        </w:rPr>
        <w:t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</w:t>
      </w:r>
    </w:p>
    <w:p w14:paraId="6A5DAEC3" w14:textId="5888F644" w:rsid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  <w:r w:rsidRPr="0080697E">
        <w:rPr>
          <w:color w:val="000000" w:themeColor="text1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</w:t>
      </w:r>
    </w:p>
    <w:p w14:paraId="195C8445" w14:textId="77777777" w:rsidR="0080697E" w:rsidRDefault="0080697E" w:rsidP="0080697E">
      <w:pPr>
        <w:pStyle w:val="Default"/>
        <w:ind w:firstLine="709"/>
        <w:jc w:val="both"/>
        <w:rPr>
          <w:color w:val="000000" w:themeColor="text1"/>
        </w:rPr>
      </w:pPr>
    </w:p>
    <w:p w14:paraId="3B014DD6" w14:textId="77777777" w:rsidR="00064DDF" w:rsidRPr="002E2E97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14:paraId="6458FABD" w14:textId="04849D4E" w:rsid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Число членов жюри муниципального этапов олимпиады по каждому общеобразовательному предмету составляет не менее пяти человек.</w:t>
      </w:r>
    </w:p>
    <w:p w14:paraId="5DC08790" w14:textId="77777777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3E1D8C09" w14:textId="04401AC7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Кодированные работы участников олимпиады передаются жюри муниципального этапа олимпиады.</w:t>
      </w:r>
    </w:p>
    <w:p w14:paraId="0E91FE41" w14:textId="2A4FE4BD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заданий, разработанными РПМК.</w:t>
      </w:r>
    </w:p>
    <w:p w14:paraId="11D3B3F2" w14:textId="5606F316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Жюри не проверяет и не оценивает работы, выполненные на листах, помеченных как «Черновик».</w:t>
      </w:r>
    </w:p>
    <w:p w14:paraId="01AB0477" w14:textId="63A87752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Проверку выполненных олимпиадных работ участников рекомендуется проводить не менее чем двумя членами жюри.</w:t>
      </w:r>
    </w:p>
    <w:p w14:paraId="55C708C6" w14:textId="50F666F2" w:rsid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Членам жюри олимпиады запрещается копировать и выносить выполненные олимпиадные работы участников из локаций (аудиторий), в которых они проверяются,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A8276A4" w14:textId="3C0D3E15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и передает их в оргкомитет для декодирования.</w:t>
      </w:r>
    </w:p>
    <w:p w14:paraId="3A0E33AA" w14:textId="02D4ECE2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площадки и официальном ресурсе организатора муниципального этапа олимпиады.</w:t>
      </w:r>
    </w:p>
    <w:p w14:paraId="475FA38C" w14:textId="3D905D2A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После проведения процедуры апелляции жюри олимпиады в рейтинговую таблицу вносятся изменения результатов участников олимпиады.</w:t>
      </w:r>
    </w:p>
    <w:p w14:paraId="5CD3CAFB" w14:textId="6652DD8A" w:rsid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3C13D359" w14:textId="28801C36" w:rsidR="00064DDF" w:rsidRPr="002E2E97" w:rsidRDefault="00F14FAD" w:rsidP="002E2E97">
      <w:pPr>
        <w:spacing w:after="0" w:line="240" w:lineRule="auto"/>
        <w:ind w:firstLine="709"/>
        <w:jc w:val="both"/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оценок по данной задаче. Критерии оценивания разрабатываются авторами задач. Все пометки в работе участника члены жюри делают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Баллы за правильно выполненные элементы решения суммируются.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оценка за задачу ставится </w:t>
      </w:r>
      <w:r w:rsidR="006F2B0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задания. 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 жюри заносит 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итоговую оценку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задачу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общую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таблицу </w:t>
      </w:r>
      <w:r w:rsidR="002E2E97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оценок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ставит свою подпись под оценкой. </w:t>
      </w:r>
    </w:p>
    <w:p w14:paraId="5F9FD78B" w14:textId="66AFD179" w:rsidR="00064DDF" w:rsidRPr="002E2E97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ответов участников Олимпиады определяется по многобалльной шкале. В совокупности задания оцениваются </w:t>
      </w:r>
      <w:r w:rsidRPr="002E2E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9B12E6" w:rsidRPr="002E2E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2E2E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баллов.</w:t>
      </w:r>
      <w:r w:rsidR="0013281B" w:rsidRPr="002E2E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281B"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разработанных заданиях и критериях оценивания указаны баллы по каждому заданию.  </w:t>
      </w:r>
    </w:p>
    <w:p w14:paraId="590A01F6" w14:textId="77777777" w:rsidR="002E2E97" w:rsidRDefault="002E2E9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6B1F01CF" w14:textId="005C27DC" w:rsidR="002E2E97" w:rsidRDefault="002E2E9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 w:rsidRPr="002E2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процедуры анализа, показа и апелляции по результатам проверки заданий муниципального этапа олимпиады</w:t>
      </w:r>
    </w:p>
    <w:p w14:paraId="64171883" w14:textId="55AF15FB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Анализ заданий и их решений осуществляют члены жюри муниципального этапа олимпиады.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</w:t>
      </w:r>
    </w:p>
    <w:p w14:paraId="7CCD0A1D" w14:textId="3E5A2EA8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14:paraId="5BC2EEFE" w14:textId="18B492EE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Показ работ осуществляется в сроки, уставленные оргкомитетом, но не позднее чем семь календарных дней после окончания олимпиады.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Показ осуществляется после проведения процедуры анализа решений заданий муниципального этапа олимпиады.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15620F71" w14:textId="627578B8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14:paraId="158396D5" w14:textId="3E5C29DF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Присутствующим лицам, во время показа запрещено выносить работы участников олимпиады из локации (аудитории), выполнять её фото- и видеофиксацию, делать на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олимпиадной работе какие-либо пометки.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743E355A" w14:textId="70BF2D5F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</w:t>
      </w:r>
      <w:proofErr w:type="spellStart"/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оргмоделью</w:t>
      </w:r>
      <w:proofErr w:type="spellEnd"/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этапа, но не позднее двух рабочих дней после проведения процедуры анализа и показа работ участников.</w:t>
      </w:r>
    </w:p>
    <w:p w14:paraId="1191C4F2" w14:textId="713C7BC9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14:paraId="203D2626" w14:textId="3865CBFA" w:rsidR="002E2E97" w:rsidRPr="002E2E97" w:rsidRDefault="002E2E9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197DAD5E" w14:textId="35F081E8" w:rsidR="002E2E97" w:rsidRPr="002E2E97" w:rsidRDefault="002F2587" w:rsidP="002E2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E2E97">
        <w:rPr>
          <w:rFonts w:ascii="Times New Roman" w:hAnsi="Times New Roman" w:cs="Times New Roman"/>
          <w:color w:val="000000" w:themeColor="text1"/>
          <w:sz w:val="24"/>
          <w:szCs w:val="24"/>
        </w:rPr>
        <w:t>Апелляция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соответствии с </w:t>
      </w:r>
      <w:r w:rsidR="0067702A" w:rsidRPr="0067702A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составлены на основе методических рекомендаций по проведению школьного и муниципального этапов Всероссийской олимпиады школьников по химии в 2021/2022 учебном году</w:t>
      </w:r>
      <w:r w:rsidR="006770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8F4D5A" w14:textId="77777777" w:rsidR="002F2587" w:rsidRPr="002F2587" w:rsidRDefault="002F2587" w:rsidP="002F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587">
        <w:rPr>
          <w:rFonts w:ascii="Times New Roman" w:hAnsi="Times New Roman" w:cs="Times New Roman"/>
          <w:color w:val="000000" w:themeColor="text1"/>
          <w:sz w:val="24"/>
          <w:szCs w:val="24"/>
        </w:rPr>
        <w:t>Апелляционная комиссия может принять следующие решения:</w:t>
      </w:r>
    </w:p>
    <w:p w14:paraId="249764F7" w14:textId="0B247C74" w:rsidR="002F2587" w:rsidRPr="002F2587" w:rsidRDefault="002F2587" w:rsidP="002F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F2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отклонить апелляцию, сохранив количество баллов;</w:t>
      </w:r>
    </w:p>
    <w:p w14:paraId="5F092774" w14:textId="22471AB5" w:rsidR="002F2587" w:rsidRPr="002F2587" w:rsidRDefault="002F2587" w:rsidP="002F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F2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 апелляцию с понижением количества баллов;</w:t>
      </w:r>
    </w:p>
    <w:p w14:paraId="6931EB4B" w14:textId="31772800" w:rsidR="002E2E97" w:rsidRPr="002F2587" w:rsidRDefault="002F2587" w:rsidP="002F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F2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удовлетворить апелляцию с повышением количества баллов.</w:t>
      </w:r>
    </w:p>
    <w:p w14:paraId="562CF83A" w14:textId="43465FE4" w:rsidR="002F2587" w:rsidRDefault="002F2587" w:rsidP="002F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DD98A23" w14:textId="6225B1A9" w:rsidR="002F2587" w:rsidRPr="00E56529" w:rsidRDefault="00E56529" w:rsidP="002F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5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подведения итогов муниципального этапа олимпиады</w:t>
      </w:r>
    </w:p>
    <w:p w14:paraId="4312AF13" w14:textId="77777777" w:rsidR="00E56529" w:rsidRDefault="00E56529" w:rsidP="00E565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 отсутствия апелляций председатель жюри подводит итоги по протоколу предварительных результатов. </w:t>
      </w:r>
    </w:p>
    <w:p w14:paraId="6512978D" w14:textId="154CEC51" w:rsidR="00E56529" w:rsidRDefault="00E56529" w:rsidP="00E565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факт нарушения участником олимпиады становится известен представителям организатора после окончания муниципального этапа олимпиады, но до утверждения итоговых результатов, участник может быть лишен права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14:paraId="4D0757BD" w14:textId="4FBEC82F" w:rsidR="00E56529" w:rsidRPr="00E56529" w:rsidRDefault="00E56529" w:rsidP="00E565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 </w:t>
      </w:r>
    </w:p>
    <w:p w14:paraId="47814002" w14:textId="77777777" w:rsidR="00064DDF" w:rsidRDefault="00064DDF" w:rsidP="008A5EC7">
      <w:pPr>
        <w:spacing w:after="0" w:line="240" w:lineRule="auto"/>
      </w:pPr>
    </w:p>
    <w:p w14:paraId="08821140" w14:textId="77777777" w:rsidR="00064DDF" w:rsidRDefault="00064DDF" w:rsidP="008A5EC7">
      <w:pPr>
        <w:spacing w:after="0" w:line="240" w:lineRule="auto"/>
      </w:pPr>
    </w:p>
    <w:p w14:paraId="2EEED7B8" w14:textId="67C26E8F" w:rsidR="00064DDF" w:rsidRDefault="00F14FAD" w:rsidP="007C6015">
      <w:pPr>
        <w:spacing w:after="0" w:line="240" w:lineRule="auto"/>
        <w:ind w:left="19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  <w:r w:rsidR="007C60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  <w:r w:rsidR="007C6015">
        <w:rPr>
          <w:rFonts w:ascii="Times New Roman" w:hAnsi="Times New Roman" w:cs="Times New Roman"/>
          <w:sz w:val="20"/>
          <w:szCs w:val="20"/>
        </w:rPr>
        <w:t xml:space="preserve"> </w:t>
      </w:r>
      <w:r w:rsidR="007C6015" w:rsidRPr="007C6015">
        <w:rPr>
          <w:rFonts w:ascii="Times New Roman" w:hAnsi="Times New Roman" w:cs="Times New Roman"/>
          <w:sz w:val="20"/>
          <w:szCs w:val="20"/>
        </w:rPr>
        <w:t>Всероссийской олимпиады школьников по химии в 20</w:t>
      </w:r>
      <w:r w:rsidR="005C574A">
        <w:rPr>
          <w:rFonts w:ascii="Times New Roman" w:hAnsi="Times New Roman" w:cs="Times New Roman"/>
          <w:sz w:val="20"/>
          <w:szCs w:val="20"/>
        </w:rPr>
        <w:t>21</w:t>
      </w:r>
      <w:r w:rsidR="007C6015" w:rsidRPr="007C6015">
        <w:rPr>
          <w:rFonts w:ascii="Times New Roman" w:hAnsi="Times New Roman" w:cs="Times New Roman"/>
          <w:sz w:val="20"/>
          <w:szCs w:val="20"/>
        </w:rPr>
        <w:t>/202</w:t>
      </w:r>
      <w:r w:rsidR="005C574A">
        <w:rPr>
          <w:rFonts w:ascii="Times New Roman" w:hAnsi="Times New Roman" w:cs="Times New Roman"/>
          <w:sz w:val="20"/>
          <w:szCs w:val="20"/>
        </w:rPr>
        <w:t>2</w:t>
      </w:r>
      <w:r w:rsidR="007C6015" w:rsidRPr="007C6015">
        <w:rPr>
          <w:rFonts w:ascii="Times New Roman" w:hAnsi="Times New Roman" w:cs="Times New Roman"/>
          <w:sz w:val="20"/>
          <w:szCs w:val="20"/>
        </w:rPr>
        <w:t xml:space="preserve"> учебном году, </w:t>
      </w:r>
      <w:r w:rsidRPr="0067702A">
        <w:rPr>
          <w:rFonts w:ascii="Times New Roman" w:hAnsi="Times New Roman" w:cs="Times New Roman"/>
          <w:sz w:val="20"/>
          <w:szCs w:val="20"/>
        </w:rPr>
        <w:t>Москва</w:t>
      </w:r>
      <w:r w:rsidR="007C6015" w:rsidRPr="0067702A">
        <w:rPr>
          <w:rFonts w:ascii="Times New Roman" w:hAnsi="Times New Roman" w:cs="Times New Roman"/>
          <w:sz w:val="20"/>
          <w:szCs w:val="20"/>
        </w:rPr>
        <w:t>,</w:t>
      </w:r>
      <w:r w:rsidRPr="0067702A">
        <w:rPr>
          <w:rFonts w:ascii="Times New Roman" w:hAnsi="Times New Roman" w:cs="Times New Roman"/>
          <w:sz w:val="20"/>
          <w:szCs w:val="20"/>
        </w:rPr>
        <w:t xml:space="preserve"> 20</w:t>
      </w:r>
      <w:r w:rsidR="0067702A" w:rsidRPr="0067702A">
        <w:rPr>
          <w:rFonts w:ascii="Times New Roman" w:hAnsi="Times New Roman" w:cs="Times New Roman"/>
          <w:sz w:val="20"/>
          <w:szCs w:val="20"/>
        </w:rPr>
        <w:t>21</w:t>
      </w:r>
      <w:r w:rsidR="005C574A" w:rsidRPr="0067702A">
        <w:t xml:space="preserve"> </w:t>
      </w:r>
      <w:r w:rsidR="005C574A" w:rsidRPr="0067702A">
        <w:rPr>
          <w:rFonts w:ascii="Times New Roman" w:hAnsi="Times New Roman" w:cs="Times New Roman"/>
          <w:sz w:val="20"/>
          <w:szCs w:val="20"/>
        </w:rPr>
        <w:t>и</w:t>
      </w:r>
      <w:r w:rsidR="005C574A" w:rsidRPr="005C574A">
        <w:rPr>
          <w:rFonts w:ascii="Times New Roman" w:hAnsi="Times New Roman" w:cs="Times New Roman"/>
          <w:sz w:val="20"/>
          <w:szCs w:val="20"/>
        </w:rPr>
        <w:t xml:space="preserve"> </w:t>
      </w:r>
      <w:r w:rsidR="005C574A" w:rsidRPr="005C574A">
        <w:rPr>
          <w:rFonts w:ascii="Times New Roman" w:hAnsi="Times New Roman" w:cs="Times New Roman"/>
          <w:sz w:val="20"/>
          <w:szCs w:val="20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233EFA" w14:textId="1F33E43A" w:rsidR="009B12E6" w:rsidRDefault="009B12E6" w:rsidP="007C6015">
      <w:pPr>
        <w:spacing w:after="0" w:line="240" w:lineRule="auto"/>
        <w:ind w:left="1985"/>
        <w:jc w:val="right"/>
        <w:rPr>
          <w:rFonts w:ascii="Times New Roman" w:hAnsi="Times New Roman" w:cs="Times New Roman"/>
          <w:sz w:val="20"/>
          <w:szCs w:val="20"/>
        </w:rPr>
      </w:pPr>
    </w:p>
    <w:p w14:paraId="24C742BD" w14:textId="0B5812F2" w:rsidR="009B12E6" w:rsidRDefault="009B12E6" w:rsidP="007C6015">
      <w:pPr>
        <w:spacing w:after="0" w:line="240" w:lineRule="auto"/>
        <w:ind w:left="1985"/>
        <w:jc w:val="right"/>
        <w:rPr>
          <w:rFonts w:ascii="Times New Roman" w:hAnsi="Times New Roman" w:cs="Times New Roman"/>
          <w:sz w:val="20"/>
          <w:szCs w:val="20"/>
        </w:rPr>
      </w:pPr>
    </w:p>
    <w:p w14:paraId="4CDB8FED" w14:textId="1E2D51EA" w:rsidR="009B12E6" w:rsidRDefault="009B12E6">
      <w:pPr>
        <w:suppressAutoHyphens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BAC372D" w14:textId="521997DE" w:rsidR="009B12E6" w:rsidRPr="009B12E6" w:rsidRDefault="009B12E6" w:rsidP="009B12E6">
      <w:pPr>
        <w:spacing w:after="0" w:line="240" w:lineRule="auto"/>
        <w:ind w:left="19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12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3AE3FB96" w14:textId="41FBE43B" w:rsidR="009B12E6" w:rsidRDefault="009B12E6" w:rsidP="009B12E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704D9A6" wp14:editId="7DFBDA8A">
            <wp:extent cx="8909857" cy="5019984"/>
            <wp:effectExtent l="1905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36663" cy="5035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0B820" w14:textId="0CE8FF41" w:rsidR="009B12E6" w:rsidRDefault="009B12E6" w:rsidP="009B12E6">
      <w:pPr>
        <w:spacing w:after="0" w:line="240" w:lineRule="auto"/>
        <w:ind w:left="19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12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23DCAB9" w14:textId="301F3877" w:rsidR="009B12E6" w:rsidRPr="009B12E6" w:rsidRDefault="009B12E6" w:rsidP="009B1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2E6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38C5EC19" wp14:editId="693E3422">
            <wp:extent cx="8792966" cy="5006022"/>
            <wp:effectExtent l="7620" t="0" r="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4976" cy="501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8E43" w14:textId="77777777" w:rsidR="009B12E6" w:rsidRPr="009B12E6" w:rsidRDefault="009B12E6" w:rsidP="009B12E6">
      <w:pPr>
        <w:spacing w:after="0" w:line="240" w:lineRule="auto"/>
        <w:ind w:left="198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12E6" w:rsidRPr="009B12E6" w:rsidSect="008F22DB">
      <w:footerReference w:type="default" r:id="rId8"/>
      <w:pgSz w:w="11906" w:h="16838"/>
      <w:pgMar w:top="1134" w:right="850" w:bottom="1134" w:left="1701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849A" w14:textId="77777777" w:rsidR="007B4750" w:rsidRDefault="007B4750" w:rsidP="008F22DB">
      <w:pPr>
        <w:spacing w:after="0" w:line="240" w:lineRule="auto"/>
      </w:pPr>
      <w:r>
        <w:separator/>
      </w:r>
    </w:p>
  </w:endnote>
  <w:endnote w:type="continuationSeparator" w:id="0">
    <w:p w14:paraId="219B03AE" w14:textId="77777777" w:rsidR="007B4750" w:rsidRDefault="007B4750" w:rsidP="008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15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C6A74" w14:textId="4FB8F49F" w:rsidR="008F22DB" w:rsidRPr="008F22DB" w:rsidRDefault="008F22DB">
        <w:pPr>
          <w:pStyle w:val="aa"/>
          <w:jc w:val="center"/>
          <w:rPr>
            <w:rFonts w:ascii="Times New Roman" w:hAnsi="Times New Roman" w:cs="Times New Roman"/>
          </w:rPr>
        </w:pPr>
        <w:r w:rsidRPr="008F22DB">
          <w:rPr>
            <w:rFonts w:ascii="Times New Roman" w:hAnsi="Times New Roman" w:cs="Times New Roman"/>
          </w:rPr>
          <w:fldChar w:fldCharType="begin"/>
        </w:r>
        <w:r w:rsidRPr="008F22DB">
          <w:rPr>
            <w:rFonts w:ascii="Times New Roman" w:hAnsi="Times New Roman" w:cs="Times New Roman"/>
          </w:rPr>
          <w:instrText>PAGE   \* MERGEFORMAT</w:instrText>
        </w:r>
        <w:r w:rsidRPr="008F22DB">
          <w:rPr>
            <w:rFonts w:ascii="Times New Roman" w:hAnsi="Times New Roman" w:cs="Times New Roman"/>
          </w:rPr>
          <w:fldChar w:fldCharType="separate"/>
        </w:r>
        <w:r w:rsidRPr="008F22DB">
          <w:rPr>
            <w:rFonts w:ascii="Times New Roman" w:hAnsi="Times New Roman" w:cs="Times New Roman"/>
          </w:rPr>
          <w:t>2</w:t>
        </w:r>
        <w:r w:rsidRPr="008F22DB">
          <w:rPr>
            <w:rFonts w:ascii="Times New Roman" w:hAnsi="Times New Roman" w:cs="Times New Roman"/>
          </w:rPr>
          <w:fldChar w:fldCharType="end"/>
        </w:r>
      </w:p>
    </w:sdtContent>
  </w:sdt>
  <w:p w14:paraId="0B4A9B41" w14:textId="77777777" w:rsidR="008F22DB" w:rsidRDefault="008F2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73A2" w14:textId="77777777" w:rsidR="007B4750" w:rsidRDefault="007B4750" w:rsidP="008F22DB">
      <w:pPr>
        <w:spacing w:after="0" w:line="240" w:lineRule="auto"/>
      </w:pPr>
      <w:r>
        <w:separator/>
      </w:r>
    </w:p>
  </w:footnote>
  <w:footnote w:type="continuationSeparator" w:id="0">
    <w:p w14:paraId="5FD844FC" w14:textId="77777777" w:rsidR="007B4750" w:rsidRDefault="007B4750" w:rsidP="008F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DF"/>
    <w:rsid w:val="00064DDF"/>
    <w:rsid w:val="00111245"/>
    <w:rsid w:val="0013281B"/>
    <w:rsid w:val="0019406D"/>
    <w:rsid w:val="002C19CA"/>
    <w:rsid w:val="002E2E97"/>
    <w:rsid w:val="002F2587"/>
    <w:rsid w:val="005C574A"/>
    <w:rsid w:val="0067702A"/>
    <w:rsid w:val="006F2B07"/>
    <w:rsid w:val="0072758F"/>
    <w:rsid w:val="007B4750"/>
    <w:rsid w:val="007C6015"/>
    <w:rsid w:val="007F19A0"/>
    <w:rsid w:val="0080697E"/>
    <w:rsid w:val="008A5EC7"/>
    <w:rsid w:val="008F22DB"/>
    <w:rsid w:val="009B12E6"/>
    <w:rsid w:val="009B396E"/>
    <w:rsid w:val="00E56529"/>
    <w:rsid w:val="00F14FAD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79B"/>
  <w15:docId w15:val="{100635D2-D033-4405-B4B2-65BB609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15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5691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F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2DB"/>
    <w:rPr>
      <w:color w:val="00000A"/>
      <w:sz w:val="22"/>
    </w:rPr>
  </w:style>
  <w:style w:type="paragraph" w:styleId="aa">
    <w:name w:val="footer"/>
    <w:basedOn w:val="a"/>
    <w:link w:val="ab"/>
    <w:uiPriority w:val="99"/>
    <w:unhideWhenUsed/>
    <w:rsid w:val="008F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2D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Баян</cp:lastModifiedBy>
  <cp:revision>17</cp:revision>
  <dcterms:created xsi:type="dcterms:W3CDTF">2016-11-07T10:26:00Z</dcterms:created>
  <dcterms:modified xsi:type="dcterms:W3CDTF">2021-10-18T18:40:00Z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